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drawing>
          <wp:inline>
            <wp:extent cx="573278" cy="99034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3278" cy="99034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Кемеровская область</w:t>
      </w:r>
      <w:r>
        <w:rPr>
          <w:b w:val="1"/>
          <w:sz w:val="28"/>
        </w:rPr>
        <w:t xml:space="preserve"> - Кузбасс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СОВЕТ НАРОДНЫХ ДЕПУТАТОВ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БЕЛОВСКОГО ГОРОДСКОГО ОКРУГА </w:t>
      </w:r>
    </w:p>
    <w:p w14:paraId="05000000">
      <w:pPr>
        <w:pStyle w:val="Style_1"/>
        <w:tabs>
          <w:tab w:leader="none" w:pos="0" w:val="left"/>
        </w:tabs>
        <w:ind/>
        <w:rPr>
          <w:sz w:val="72"/>
        </w:rPr>
      </w:pPr>
      <w:r>
        <w:rPr>
          <w:sz w:val="72"/>
        </w:rPr>
        <w:t>ПОСТАНОВЛЕНИЕ</w:t>
      </w:r>
      <w:r>
        <w:rPr>
          <w:sz w:val="72"/>
        </w:rPr>
        <w:t xml:space="preserve">  </w:t>
      </w:r>
    </w:p>
    <w:p w14:paraId="06000000">
      <w:pPr>
        <w:ind/>
        <w:jc w:val="center"/>
        <w:rPr>
          <w:rFonts w:ascii="XO Thames" w:hAnsi="XO Thames"/>
          <w:sz w:val="28"/>
        </w:rPr>
      </w:pPr>
      <w:r>
        <w:rPr>
          <w:b w:val="1"/>
          <w:sz w:val="32"/>
        </w:rPr>
        <w:t>председателя Совета народных депутатов</w:t>
      </w:r>
    </w:p>
    <w:p w14:paraId="07000000">
      <w:pPr>
        <w:rPr>
          <w:rFonts w:ascii="XO Thames" w:hAnsi="XO Thames"/>
          <w:sz w:val="28"/>
        </w:rPr>
      </w:pPr>
    </w:p>
    <w:p w14:paraId="0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24 декабря 2024 года         </w:t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 xml:space="preserve"> 45</w:t>
      </w:r>
      <w:r>
        <w:rPr>
          <w:rFonts w:ascii="XO Thames" w:hAnsi="XO Thames"/>
          <w:sz w:val="28"/>
        </w:rPr>
        <w:t>-п</w:t>
      </w:r>
    </w:p>
    <w:p w14:paraId="09000000">
      <w:pPr>
        <w:ind/>
        <w:jc w:val="both"/>
        <w:rPr>
          <w:rFonts w:ascii="XO Thames" w:hAnsi="XO Thames"/>
          <w:b w:val="1"/>
          <w:i w:val="1"/>
          <w:sz w:val="27"/>
        </w:rPr>
      </w:pPr>
    </w:p>
    <w:p w14:paraId="0A000000">
      <w:pPr>
        <w:ind/>
        <w:jc w:val="both"/>
        <w:rPr>
          <w:rFonts w:ascii="XO Thames" w:hAnsi="XO Thames"/>
          <w:b w:val="1"/>
          <w:i w:val="1"/>
          <w:sz w:val="28"/>
        </w:rPr>
      </w:pPr>
    </w:p>
    <w:p w14:paraId="0B000000">
      <w:pPr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 утверждении  плана  противодействия   коррупции   в </w:t>
      </w:r>
    </w:p>
    <w:p w14:paraId="0C000000">
      <w:pPr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Совете народных депутатов Беловского городского округа</w:t>
      </w:r>
    </w:p>
    <w:p w14:paraId="0D000000">
      <w:pPr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 2025-2027</w:t>
      </w:r>
      <w:r>
        <w:rPr>
          <w:rFonts w:ascii="XO Thames" w:hAnsi="XO Thames"/>
          <w:b w:val="1"/>
          <w:sz w:val="28"/>
        </w:rPr>
        <w:t xml:space="preserve"> годы</w:t>
      </w:r>
    </w:p>
    <w:p w14:paraId="0E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i w:val="1"/>
          <w:sz w:val="28"/>
        </w:rPr>
        <w:t xml:space="preserve"> </w:t>
      </w:r>
    </w:p>
    <w:p w14:paraId="0F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В соответствии 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статьей 4-1 Закона Кемеровской области от 2 ноября 2017 года №</w:t>
      </w:r>
      <w:r>
        <w:rPr>
          <w:rFonts w:ascii="XO Thames" w:hAnsi="XO Thames"/>
          <w:sz w:val="28"/>
        </w:rPr>
        <w:t xml:space="preserve"> 97-ОЗ</w:t>
      </w:r>
      <w:r>
        <w:rPr>
          <w:rFonts w:ascii="XO Thames" w:hAnsi="XO Thames"/>
          <w:sz w:val="28"/>
        </w:rPr>
        <w:t xml:space="preserve"> «О регулиров</w:t>
      </w:r>
      <w:r>
        <w:rPr>
          <w:rFonts w:ascii="XO Thames" w:hAnsi="XO Thames"/>
          <w:sz w:val="28"/>
        </w:rPr>
        <w:t xml:space="preserve">ании отдельных вопросов в сфере </w:t>
      </w:r>
      <w:r>
        <w:rPr>
          <w:rFonts w:ascii="XO Thames" w:hAnsi="XO Thames"/>
          <w:sz w:val="28"/>
        </w:rPr>
        <w:t xml:space="preserve">противодействия коррупции», </w:t>
      </w:r>
      <w:r>
        <w:rPr>
          <w:rFonts w:ascii="XO Thames" w:hAnsi="XO Thames"/>
          <w:b w:val="0"/>
          <w:i w:val="0"/>
          <w:caps w:val="0"/>
          <w:color w:val="000000"/>
          <w:spacing w:val="-4"/>
          <w:sz w:val="28"/>
        </w:rPr>
        <w:t>распоряжением Правительства Кемеровской области - Кузбасса от 18 декабря 2024 года № 630-р «Об утверждении Плана противодействия коррупции в Кемеровской области - Кузбассе на 2025 - 2027 годы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:</w:t>
      </w:r>
    </w:p>
    <w:p w14:paraId="10000000">
      <w:pPr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       ПОСТАНОВЛЯЮ:</w:t>
      </w:r>
    </w:p>
    <w:p w14:paraId="11000000">
      <w:pPr>
        <w:ind w:firstLine="54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Утвердить прилагаемый План противодействия коррупции в </w:t>
      </w:r>
      <w:r>
        <w:rPr>
          <w:rFonts w:ascii="XO Thames" w:hAnsi="XO Thames"/>
          <w:sz w:val="28"/>
        </w:rPr>
        <w:t xml:space="preserve">Совете народных депутатов Беловского городского округа </w:t>
      </w:r>
      <w:r>
        <w:rPr>
          <w:rFonts w:ascii="XO Thames" w:hAnsi="XO Thames"/>
          <w:sz w:val="28"/>
        </w:rPr>
        <w:t>на 2025 - 2027</w:t>
      </w:r>
      <w:r>
        <w:rPr>
          <w:rFonts w:ascii="XO Thames" w:hAnsi="XO Thames"/>
          <w:sz w:val="28"/>
        </w:rPr>
        <w:t xml:space="preserve"> годы.</w:t>
      </w:r>
    </w:p>
    <w:p w14:paraId="12000000">
      <w:pPr>
        <w:ind w:firstLine="54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  Контроль   за   испо</w:t>
      </w:r>
      <w:r>
        <w:rPr>
          <w:rFonts w:ascii="XO Thames" w:hAnsi="XO Thames"/>
          <w:sz w:val="28"/>
        </w:rPr>
        <w:t xml:space="preserve">лнением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данного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постановления</w:t>
      </w:r>
      <w:r>
        <w:rPr>
          <w:rFonts w:ascii="XO Thames" w:hAnsi="XO Thames"/>
          <w:sz w:val="28"/>
        </w:rPr>
        <w:t xml:space="preserve">   возложить </w:t>
      </w:r>
    </w:p>
    <w:p w14:paraId="13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sz w:val="28"/>
        </w:rPr>
        <w:t>председателя Совета народных депутатов Беловского городского округа Шадрину Т.И.</w:t>
      </w:r>
    </w:p>
    <w:p w14:paraId="14000000">
      <w:pPr>
        <w:rPr>
          <w:rFonts w:ascii="XO Thames" w:hAnsi="XO Thames"/>
          <w:sz w:val="28"/>
        </w:rPr>
      </w:pPr>
    </w:p>
    <w:p w14:paraId="15000000">
      <w:pPr>
        <w:rPr>
          <w:rFonts w:ascii="XO Thames" w:hAnsi="XO Thames"/>
          <w:sz w:val="28"/>
        </w:rPr>
      </w:pPr>
    </w:p>
    <w:p w14:paraId="16000000">
      <w:pPr>
        <w:ind/>
        <w:jc w:val="both"/>
        <w:rPr>
          <w:rFonts w:ascii="XO Thames" w:hAnsi="XO Thames"/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Совета</w:t>
      </w:r>
      <w:r>
        <w:rPr>
          <w:sz w:val="28"/>
        </w:rPr>
        <w:t xml:space="preserve"> народных депутатов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Беловского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Т.И. Шадрина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Согласовано: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Консультант - советник по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 xml:space="preserve">юридическим вопросам Совета                                          </w:t>
      </w:r>
      <w:r>
        <w:rPr>
          <w:sz w:val="28"/>
        </w:rPr>
        <w:tab/>
      </w:r>
      <w:r>
        <w:rPr>
          <w:sz w:val="28"/>
        </w:rPr>
        <w:t>И.В. Елкина</w:t>
      </w: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b w:val="1"/>
          <w:sz w:val="28"/>
        </w:rPr>
      </w:pPr>
    </w:p>
    <w:p w14:paraId="29000000">
      <w:pPr>
        <w:ind/>
        <w:jc w:val="both"/>
        <w:rPr>
          <w:b w:val="1"/>
          <w:sz w:val="28"/>
        </w:rPr>
      </w:pPr>
    </w:p>
    <w:p w14:paraId="2A000000">
      <w:pPr>
        <w:ind/>
        <w:jc w:val="both"/>
        <w:rPr>
          <w:b w:val="1"/>
          <w:sz w:val="28"/>
        </w:rPr>
      </w:pP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right"/>
      </w:pPr>
    </w:p>
    <w:p w14:paraId="2D000000">
      <w:pPr>
        <w:ind/>
        <w:jc w:val="right"/>
      </w:pPr>
    </w:p>
    <w:p w14:paraId="2E000000">
      <w:pPr>
        <w:ind/>
        <w:jc w:val="right"/>
      </w:pPr>
    </w:p>
    <w:p w14:paraId="2F000000">
      <w:pPr>
        <w:ind/>
        <w:jc w:val="right"/>
      </w:pPr>
    </w:p>
    <w:p w14:paraId="30000000">
      <w:pPr>
        <w:ind/>
        <w:jc w:val="right"/>
      </w:pPr>
    </w:p>
    <w:p w14:paraId="31000000">
      <w:pPr>
        <w:ind/>
        <w:jc w:val="right"/>
      </w:pPr>
    </w:p>
    <w:p w14:paraId="32000000">
      <w:pPr>
        <w:ind/>
        <w:jc w:val="right"/>
      </w:pPr>
    </w:p>
    <w:p w14:paraId="33000000">
      <w:pPr>
        <w:ind/>
        <w:jc w:val="right"/>
      </w:pPr>
    </w:p>
    <w:p w14:paraId="34000000">
      <w:pPr>
        <w:ind/>
        <w:jc w:val="right"/>
      </w:pPr>
    </w:p>
    <w:p w14:paraId="35000000">
      <w:pPr>
        <w:ind/>
        <w:jc w:val="right"/>
      </w:pPr>
    </w:p>
    <w:p w14:paraId="36000000">
      <w:pPr>
        <w:ind/>
        <w:jc w:val="right"/>
      </w:pPr>
    </w:p>
    <w:p w14:paraId="37000000">
      <w:pPr>
        <w:ind/>
        <w:jc w:val="right"/>
      </w:pPr>
    </w:p>
    <w:p w14:paraId="38000000">
      <w:pPr>
        <w:ind/>
        <w:jc w:val="right"/>
      </w:pPr>
    </w:p>
    <w:p w14:paraId="39000000">
      <w:pPr>
        <w:ind/>
        <w:jc w:val="right"/>
      </w:pPr>
    </w:p>
    <w:p w14:paraId="3A000000">
      <w:pPr>
        <w:ind/>
        <w:jc w:val="right"/>
      </w:pPr>
    </w:p>
    <w:p w14:paraId="3B000000">
      <w:pPr>
        <w:ind/>
        <w:jc w:val="right"/>
      </w:pPr>
    </w:p>
    <w:p w14:paraId="3C000000">
      <w:pPr>
        <w:ind/>
        <w:jc w:val="right"/>
      </w:pPr>
    </w:p>
    <w:p w14:paraId="3D000000">
      <w:pPr>
        <w:ind/>
        <w:jc w:val="right"/>
      </w:pPr>
    </w:p>
    <w:p w14:paraId="3E000000">
      <w:pPr>
        <w:ind/>
        <w:jc w:val="right"/>
      </w:pPr>
    </w:p>
    <w:p w14:paraId="3F000000">
      <w:pPr>
        <w:ind/>
        <w:jc w:val="right"/>
      </w:pPr>
    </w:p>
    <w:p w14:paraId="40000000">
      <w:pPr>
        <w:ind/>
        <w:jc w:val="right"/>
      </w:pPr>
    </w:p>
    <w:p w14:paraId="41000000">
      <w:pPr>
        <w:ind/>
        <w:jc w:val="right"/>
      </w:pPr>
    </w:p>
    <w:p w14:paraId="42000000">
      <w:pPr>
        <w:ind/>
        <w:jc w:val="right"/>
      </w:pPr>
    </w:p>
    <w:p w14:paraId="43000000">
      <w:pPr>
        <w:ind/>
        <w:jc w:val="right"/>
      </w:pPr>
    </w:p>
    <w:p w14:paraId="44000000">
      <w:pPr>
        <w:ind/>
        <w:jc w:val="right"/>
      </w:pPr>
    </w:p>
    <w:p w14:paraId="45000000">
      <w:pPr>
        <w:ind/>
        <w:jc w:val="right"/>
      </w:pPr>
    </w:p>
    <w:p w14:paraId="46000000">
      <w:pPr>
        <w:ind/>
        <w:jc w:val="right"/>
      </w:pPr>
    </w:p>
    <w:p w14:paraId="47000000">
      <w:pPr>
        <w:ind/>
        <w:jc w:val="right"/>
      </w:pPr>
    </w:p>
    <w:p w14:paraId="48000000">
      <w:pPr>
        <w:ind/>
        <w:jc w:val="right"/>
      </w:pPr>
    </w:p>
    <w:p w14:paraId="49000000">
      <w:pPr>
        <w:ind/>
        <w:jc w:val="right"/>
      </w:pPr>
    </w:p>
    <w:p w14:paraId="4A000000">
      <w:pPr>
        <w:ind/>
        <w:jc w:val="right"/>
      </w:pPr>
    </w:p>
    <w:p w14:paraId="4B000000">
      <w:pPr>
        <w:ind/>
        <w:jc w:val="right"/>
      </w:pPr>
    </w:p>
    <w:p w14:paraId="4C000000">
      <w:pPr>
        <w:ind/>
        <w:jc w:val="right"/>
      </w:pPr>
    </w:p>
    <w:p w14:paraId="4D000000">
      <w:pPr>
        <w:ind/>
        <w:jc w:val="right"/>
      </w:pPr>
    </w:p>
    <w:p w14:paraId="4E000000">
      <w:pPr>
        <w:ind/>
        <w:jc w:val="right"/>
      </w:pPr>
    </w:p>
    <w:p w14:paraId="4F000000">
      <w:pPr>
        <w:ind/>
        <w:jc w:val="right"/>
      </w:pPr>
    </w:p>
    <w:p w14:paraId="50000000">
      <w:pPr>
        <w:ind/>
        <w:jc w:val="right"/>
      </w:pPr>
    </w:p>
    <w:p w14:paraId="51000000">
      <w:pPr>
        <w:ind/>
        <w:jc w:val="right"/>
      </w:pPr>
    </w:p>
    <w:p w14:paraId="52000000">
      <w:pPr>
        <w:ind/>
        <w:jc w:val="right"/>
      </w:pPr>
    </w:p>
    <w:p w14:paraId="53000000">
      <w:pPr>
        <w:ind/>
        <w:jc w:val="right"/>
      </w:pPr>
    </w:p>
    <w:p w14:paraId="54000000">
      <w:pPr>
        <w:ind/>
        <w:jc w:val="right"/>
      </w:pPr>
    </w:p>
    <w:p w14:paraId="55000000">
      <w:pPr>
        <w:ind/>
        <w:jc w:val="right"/>
      </w:pPr>
    </w:p>
    <w:p w14:paraId="56000000">
      <w:pPr>
        <w:ind/>
        <w:jc w:val="right"/>
      </w:pPr>
    </w:p>
    <w:p w14:paraId="57000000">
      <w:pPr>
        <w:ind/>
        <w:jc w:val="right"/>
      </w:pPr>
    </w:p>
    <w:p w14:paraId="58000000">
      <w:pPr>
        <w:ind/>
        <w:jc w:val="right"/>
      </w:pPr>
    </w:p>
    <w:p w14:paraId="59000000">
      <w:pPr>
        <w:ind/>
        <w:jc w:val="right"/>
      </w:pPr>
    </w:p>
    <w:p w14:paraId="5A000000">
      <w:pPr>
        <w:ind/>
        <w:jc w:val="right"/>
      </w:pPr>
    </w:p>
    <w:p w14:paraId="5B000000">
      <w:pPr>
        <w:ind/>
        <w:jc w:val="right"/>
      </w:pPr>
    </w:p>
    <w:p w14:paraId="5C000000">
      <w:pPr>
        <w:ind/>
        <w:jc w:val="right"/>
      </w:pPr>
    </w:p>
    <w:p w14:paraId="5D000000">
      <w:pPr>
        <w:ind/>
        <w:jc w:val="right"/>
      </w:pPr>
    </w:p>
    <w:p w14:paraId="5E000000">
      <w:pPr>
        <w:ind/>
        <w:jc w:val="right"/>
      </w:pPr>
      <w:r>
        <w:t>Приложение</w:t>
      </w:r>
    </w:p>
    <w:p w14:paraId="5F000000">
      <w:pPr>
        <w:ind/>
        <w:jc w:val="right"/>
      </w:pPr>
      <w:r>
        <w:t xml:space="preserve">к постановлению Совета </w:t>
      </w:r>
    </w:p>
    <w:p w14:paraId="60000000">
      <w:pPr>
        <w:ind/>
        <w:jc w:val="right"/>
      </w:pPr>
      <w:r>
        <w:t>народных депутатов Беловского городского округа</w:t>
      </w:r>
    </w:p>
    <w:p w14:paraId="61000000">
      <w:pPr>
        <w:ind/>
        <w:jc w:val="right"/>
      </w:pPr>
      <w:r>
        <w:t xml:space="preserve">от </w:t>
      </w:r>
      <w:r>
        <w:t xml:space="preserve"> 24 декабря 2024 года</w:t>
      </w:r>
      <w:r>
        <w:t xml:space="preserve">   № </w:t>
      </w:r>
      <w:r>
        <w:t xml:space="preserve"> 45</w:t>
      </w:r>
      <w:r>
        <w:t>-п</w:t>
      </w:r>
    </w:p>
    <w:p w14:paraId="62000000">
      <w:pPr>
        <w:ind/>
        <w:jc w:val="right"/>
      </w:pPr>
    </w:p>
    <w:p w14:paraId="63000000">
      <w:pPr>
        <w:ind/>
        <w:jc w:val="right"/>
      </w:pPr>
    </w:p>
    <w:p w14:paraId="6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План противодействия коррупции в Совете народных депутатов Беловского городского округа на 2025 –</w:t>
      </w:r>
      <w:r>
        <w:rPr>
          <w:b w:val="1"/>
          <w:sz w:val="28"/>
        </w:rPr>
        <w:t xml:space="preserve"> 2027</w:t>
      </w:r>
      <w:r>
        <w:rPr>
          <w:b w:val="1"/>
          <w:sz w:val="28"/>
        </w:rPr>
        <w:t xml:space="preserve"> годы</w:t>
      </w:r>
    </w:p>
    <w:p w14:paraId="65000000">
      <w:pPr>
        <w:ind/>
        <w:jc w:val="both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210"/>
        <w:gridCol w:w="4276"/>
        <w:gridCol w:w="2169"/>
        <w:gridCol w:w="2455"/>
      </w:tblGrid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 исполнения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Исполнитель мероприятия</w:t>
            </w:r>
          </w:p>
        </w:tc>
      </w:tr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.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980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I. Мероприятия по совершенствованию законодательства</w:t>
            </w:r>
          </w:p>
        </w:tc>
      </w:tr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1.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изменений федерального законодательства и законодательства Кемеровской области - Кузбасса о противодействии коррупции и подготовка предложений по приведению в соответствие с ним нормативных правовых актов Совета народных депутатов Беловского городского округа 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z w:val="24"/>
              </w:rPr>
              <w:t>ы СНДБГО</w:t>
            </w:r>
          </w:p>
        </w:tc>
      </w:tr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2.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антикоррупционной экспертизы проектов нормативных правовых актов </w:t>
            </w:r>
            <w:r>
              <w:rPr>
                <w:sz w:val="24"/>
              </w:rPr>
              <w:t xml:space="preserve">Совета народных депутатов Беловского городского округа (далее – СНД БГО) 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Постоянно (при проведении экспертизы, если инициатором проекта является СНД БГО)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Организационно-правовой отдел СНД БГО </w:t>
            </w:r>
          </w:p>
        </w:tc>
      </w:tr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3.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требований, заключений по результатам антикоррупционной экспертизы, проведенной прокуратурой г. Белово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Комитеты СНД БГО</w:t>
            </w:r>
          </w:p>
        </w:tc>
      </w:tr>
      <w:tr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4.</w:t>
            </w:r>
          </w:p>
        </w:tc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локальных правовых актов СНД БГО  в сфере противодействия коррупции, актуализация действующих локальных правовых актов СНД БГО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Комитеты СНД БГО, </w:t>
            </w:r>
          </w:p>
          <w:p w14:paraId="7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980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3"/>
            </w:pPr>
          </w:p>
          <w:tbl>
            <w:tblPr>
              <w:tblStyle w:val="Style_2"/>
              <w:tblW w:type="auto" w:w="0"/>
              <w:tblBorders>
                <w:top w:sz="4" w:val="nil"/>
                <w:left w:sz="4" w:val="nil"/>
                <w:bottom w:sz="4" w:val="nil"/>
                <w:right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9164"/>
            </w:tblGrid>
            <w:tr>
              <w:trPr>
                <w:trHeight w:hRule="atLeast" w:val="159"/>
              </w:trPr>
              <w:tc>
                <w:tcPr>
                  <w:tcW w:type="dxa" w:w="9164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81000000">
                  <w:pPr>
                    <w:pStyle w:val="Style_3"/>
                  </w:pPr>
                  <w:r>
                    <w:rPr>
                      <w:b w:val="1"/>
                    </w:rPr>
                    <w:t xml:space="preserve">                  2.Кадровая политика. Профилактика коррупционных правонарушений</w:t>
                  </w:r>
                </w:p>
              </w:tc>
            </w:tr>
          </w:tbl>
          <w:p w14:paraId="82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ежегодного повышения квалификации муниципальных служащих </w:t>
            </w:r>
            <w:r>
              <w:rPr>
                <w:sz w:val="24"/>
              </w:rPr>
              <w:t xml:space="preserve">Совета народных депутатов </w:t>
            </w:r>
            <w:r>
              <w:rPr>
                <w:sz w:val="24"/>
              </w:rPr>
              <w:t xml:space="preserve">Беловского городского округа, в должностные обязанности которых входит участие в противодействии коррупции. Обучение муниципальных служащих </w:t>
            </w:r>
            <w:r>
              <w:rPr>
                <w:sz w:val="24"/>
              </w:rPr>
              <w:t xml:space="preserve">Совета народных депутатов </w:t>
            </w:r>
            <w:r>
              <w:rPr>
                <w:sz w:val="24"/>
              </w:rPr>
              <w:t>Беловского городского округа, впервые поступивших на муниципальную службу включенных в перечни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 образовательным программам в области противодействия коррупции.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2025 – 2027 </w:t>
            </w:r>
            <w:r>
              <w:rPr>
                <w:sz w:val="24"/>
              </w:rPr>
              <w:t>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 за соблюдением лицами, замещающими муниципальные должности,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both"/>
              <w:rPr>
                <w:sz w:val="24"/>
              </w:rPr>
            </w:pPr>
            <w:r>
              <w:rPr>
                <w:sz w:val="23"/>
              </w:rPr>
              <w:t>Контроль за ежегодной актуализацией сведений, содержащихся в анкете, форма которой утверждена распоряжением Правительства Российской Федерации от 26.05.2005 № 667-р, в том числе сведений о родственниках и свойственниках лиц, замещающих муниципальные должности, должности</w:t>
            </w:r>
            <w:r>
              <w:rPr>
                <w:sz w:val="23"/>
              </w:rPr>
              <w:t xml:space="preserve"> муниципальной службы в целях выявления возможного конфликта интересов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2025 – 2027 годов 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Актуализация должностных инструкций муниципальных служащих всех категорий с целью упорядочивания и конкретизации должностных (служебных) обязанностей</w:t>
            </w:r>
            <w:r>
              <w:t xml:space="preserve"> 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2025 – 2027 годов 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предоставлением в установленном порядке депутатами СНД БГО и муниципальными служащими СНД БГО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Ежегодно в срок, установленный законодательством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4"/>
              </w:rPr>
            </w:pPr>
            <w:r>
              <w:rPr>
                <w:sz w:val="24"/>
              </w:rPr>
              <w:t>Лица, ответственные</w:t>
            </w:r>
            <w:r>
              <w:rPr>
                <w:sz w:val="24"/>
              </w:rPr>
              <w:t xml:space="preserve">  за работу</w:t>
            </w:r>
          </w:p>
          <w:p w14:paraId="97000000">
            <w:pPr>
              <w:rPr>
                <w:sz w:val="24"/>
              </w:rPr>
            </w:pPr>
            <w:r>
              <w:rPr>
                <w:sz w:val="24"/>
              </w:rPr>
              <w:t xml:space="preserve">по    профилактике   коррупционных   и   иных </w:t>
            </w:r>
          </w:p>
          <w:p w14:paraId="98000000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14:paraId="99000000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  <w:p w14:paraId="9A000000">
            <w:pPr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сведений о доходах, расходах, об имуществе и обязательствах имущественного характера, представляемых муниципальными служащими СНД БГО</w:t>
            </w:r>
          </w:p>
          <w:p w14:paraId="9D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4"/>
              </w:rPr>
            </w:pPr>
            <w:r>
              <w:rPr>
                <w:sz w:val="24"/>
              </w:rPr>
              <w:t>Лица, ответственные</w:t>
            </w:r>
            <w:r>
              <w:rPr>
                <w:sz w:val="24"/>
              </w:rPr>
              <w:t xml:space="preserve">  за работу</w:t>
            </w:r>
          </w:p>
          <w:p w14:paraId="A0000000">
            <w:pPr>
              <w:rPr>
                <w:sz w:val="24"/>
              </w:rPr>
            </w:pPr>
            <w:r>
              <w:rPr>
                <w:sz w:val="24"/>
              </w:rPr>
              <w:t xml:space="preserve">по    профилактике   коррупционных   и   иных </w:t>
            </w:r>
          </w:p>
          <w:p w14:paraId="A1000000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14:paraId="A2000000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  <w:p w14:paraId="A3000000">
            <w:pPr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по приему и анал</w:t>
            </w:r>
            <w:r>
              <w:rPr>
                <w:sz w:val="24"/>
              </w:rPr>
              <w:t>изу сведений о доходах, об имуществе и обязательствах имущественного характера лиц, претендующих на замещение должностей муниципальной службы  в СНД БГО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sz w:val="24"/>
              </w:rPr>
            </w:pPr>
            <w:r>
              <w:rPr>
                <w:sz w:val="24"/>
              </w:rPr>
              <w:t>Лица, ответственные</w:t>
            </w:r>
            <w:r>
              <w:rPr>
                <w:sz w:val="24"/>
              </w:rPr>
              <w:t xml:space="preserve">  за работу</w:t>
            </w:r>
          </w:p>
          <w:p w14:paraId="A8000000">
            <w:pPr>
              <w:rPr>
                <w:sz w:val="24"/>
              </w:rPr>
            </w:pPr>
            <w:r>
              <w:rPr>
                <w:sz w:val="24"/>
              </w:rPr>
              <w:t xml:space="preserve">по    профилактике   коррупционных   и   иных </w:t>
            </w:r>
          </w:p>
          <w:p w14:paraId="A9000000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14:paraId="AA000000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  <w:p w14:paraId="AB000000">
            <w:pPr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sz w:val="24"/>
              </w:rPr>
            </w:pPr>
            <w:r>
              <w:rPr>
                <w:sz w:val="24"/>
              </w:rPr>
              <w:t>Рассмотрение вопросов, связанных с соблюдением требований к служебному поведению и (или) требований об урегулировании конфликта интересов муниципальными  служащими СНД БГО</w:t>
            </w:r>
          </w:p>
          <w:p w14:paraId="AE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 наличии оснований, в случае возникновения конфликта интересов и иной необходимости в соответствии с </w:t>
            </w: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"consultantplus://offline/ref=3CFF2E7790352A3FD0CFB9B186CEEA6E5A9F4A4788040634B380305E4F796A9759E5CAE7EE787BE89C2344C4A810CC17170C8023CD7525F8D7C29C3C29B"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Положением</w:t>
            </w:r>
            <w:r>
              <w:rPr>
                <w:color w:val="000000"/>
                <w:sz w:val="24"/>
              </w:rPr>
              <w:fldChar w:fldCharType="end"/>
            </w:r>
            <w:r>
              <w:rPr>
                <w:color w:val="000000"/>
                <w:sz w:val="24"/>
              </w:rPr>
              <w:t xml:space="preserve"> о комиссии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4"/>
              </w:rPr>
            </w:pPr>
            <w:r>
              <w:rPr>
                <w:sz w:val="24"/>
              </w:rPr>
              <w:t>Комиссия по соблюдению требований к служебному поведению муниципальных служащих СНД БГО  и урегулированию конфликта интересов</w:t>
            </w:r>
          </w:p>
          <w:p w14:paraId="B1000000">
            <w:pPr>
              <w:rPr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 по вопросам противодействия коррупции, в том числе по вопросам заполнения форм справок о доходах, расходах, об имуществе и обязательствах имущественного характера</w:t>
            </w:r>
          </w:p>
          <w:p w14:paraId="B4000000">
            <w:pPr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4"/>
              </w:rPr>
            </w:pPr>
            <w:r>
              <w:rPr>
                <w:sz w:val="24"/>
              </w:rPr>
              <w:t>Лица, ответственные</w:t>
            </w:r>
            <w:r>
              <w:rPr>
                <w:sz w:val="24"/>
              </w:rPr>
              <w:t xml:space="preserve">  за работу</w:t>
            </w:r>
          </w:p>
          <w:p w14:paraId="B7000000">
            <w:pPr>
              <w:rPr>
                <w:sz w:val="24"/>
              </w:rPr>
            </w:pPr>
            <w:r>
              <w:rPr>
                <w:sz w:val="24"/>
              </w:rPr>
              <w:t xml:space="preserve">по    профилактике   коррупционных   и   иных </w:t>
            </w:r>
          </w:p>
          <w:p w14:paraId="B8000000">
            <w:pPr>
              <w:rPr>
                <w:sz w:val="24"/>
              </w:rPr>
            </w:pPr>
            <w:r>
              <w:rPr>
                <w:sz w:val="24"/>
              </w:rPr>
              <w:t>правонарушений в Совете народных депутатов</w:t>
            </w:r>
          </w:p>
          <w:p w14:paraId="B9000000">
            <w:pPr>
              <w:rPr>
                <w:sz w:val="24"/>
              </w:rPr>
            </w:pPr>
            <w:r>
              <w:rPr>
                <w:sz w:val="24"/>
              </w:rPr>
              <w:t>Беловского городского округа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4"/>
              </w:rPr>
            </w:pPr>
            <w:r>
              <w:rPr>
                <w:sz w:val="24"/>
              </w:rPr>
              <w:t>Контроль за выполнением депутатами СНД БГО и муниципальными служащими СНД БГО обязанности сообщать о получении ими подарка в связи с их должностным положением или в связи с исполнением ими служебных обязанностей, а также сдать подарок в установленном порядке</w:t>
            </w:r>
          </w:p>
          <w:p w14:paraId="BC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Постоянно в соответствии с </w:t>
            </w: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"consultantplus://offline/ref=53ABCCD40B22F364DBF1209C6E5BBE403993DD6F6B48F6045DC3A9BD3AFB5067751997CAF865EEE051F4FE8CCABF60CF85C0C5D8C10E9D354E32FEk874B"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color w:val="000000"/>
                <w:sz w:val="24"/>
              </w:rPr>
              <w:t>порядком</w:t>
            </w:r>
            <w:r>
              <w:rPr>
                <w:color w:val="000000"/>
                <w:sz w:val="24"/>
              </w:rPr>
              <w:fldChar w:fldCharType="end"/>
            </w:r>
            <w:r>
              <w:rPr>
                <w:color w:val="000000"/>
                <w:sz w:val="24"/>
              </w:rPr>
              <w:t>, утвержденным решением СНД БГО</w:t>
            </w:r>
            <w:r>
              <w:rPr>
                <w:color w:val="000000"/>
                <w:sz w:val="24"/>
              </w:rPr>
              <w:t xml:space="preserve"> от 28.11.2019 № 16/82-н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4"/>
              </w:rPr>
            </w:pPr>
            <w:r>
              <w:rPr>
                <w:sz w:val="24"/>
              </w:rPr>
              <w:t>Анализ поступивших обращений граждан и организаций о фактах коррупции</w:t>
            </w:r>
          </w:p>
          <w:p w14:paraId="C1000000">
            <w:pPr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4"/>
              </w:rPr>
            </w:pPr>
            <w:r>
              <w:rPr>
                <w:sz w:val="24"/>
              </w:rPr>
              <w:t>Организационно-правовой отдел СНД БГО</w:t>
            </w:r>
          </w:p>
        </w:tc>
      </w:tr>
      <w:tr>
        <w:tc>
          <w:tcPr>
            <w:tcW w:type="dxa" w:w="980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3. Мероприятия по реализации контрольных полномочий Совета народных депутатов </w:t>
            </w:r>
            <w:r>
              <w:rPr>
                <w:b w:val="1"/>
                <w:sz w:val="24"/>
              </w:rPr>
              <w:t xml:space="preserve">Беловского городского округа 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Заслушивание отчета Главы Беловского городского округа о результатах деятельности Администрации Беловского городского округа 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Совет народных депутатов Беловского городского округа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z w:val="24"/>
              </w:rPr>
            </w:pPr>
            <w:r>
              <w:rPr>
                <w:sz w:val="24"/>
              </w:rPr>
              <w:t>Рассм</w:t>
            </w:r>
            <w:r>
              <w:rPr>
                <w:sz w:val="24"/>
              </w:rPr>
              <w:t>отрение отчета К</w:t>
            </w:r>
            <w:r>
              <w:rPr>
                <w:sz w:val="24"/>
              </w:rPr>
              <w:t xml:space="preserve">онтрольно-счетной палаты </w:t>
            </w:r>
            <w:r>
              <w:rPr>
                <w:sz w:val="24"/>
              </w:rPr>
              <w:t>Беловского городского округа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 народных депутатов Беловского городского округа 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4"/>
              </w:rPr>
            </w:pPr>
            <w:r>
              <w:rPr>
                <w:sz w:val="24"/>
              </w:rPr>
              <w:t>Участие в работе комиссии по противодействию коррупции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заседания комиссии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СНД БГО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исполнением мероприятий настоящего Плана </w:t>
            </w:r>
          </w:p>
          <w:p w14:paraId="D3000000">
            <w:pPr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sz w:val="24"/>
              </w:rPr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СНД БГО</w:t>
            </w:r>
            <w:r>
              <w:rPr>
                <w:sz w:val="24"/>
              </w:rPr>
              <w:t>, комитеты СНД БГО</w:t>
            </w:r>
          </w:p>
        </w:tc>
      </w:tr>
      <w:tr>
        <w:tc>
          <w:tcPr>
            <w:tcW w:type="dxa" w:w="980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4. Информационное </w:t>
            </w:r>
            <w:r>
              <w:rPr>
                <w:b w:val="1"/>
                <w:sz w:val="24"/>
              </w:rPr>
              <w:t>обеспечение антикоррупционной работы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</w:pPr>
          </w:p>
          <w:tbl>
            <w:tblPr>
              <w:tblStyle w:val="Style_2"/>
              <w:tblW w:type="auto" w:w="0"/>
              <w:tblBorders>
                <w:top w:sz="4" w:val="nil"/>
                <w:left w:sz="4" w:val="nil"/>
                <w:bottom w:sz="4" w:val="nil"/>
                <w:right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4270"/>
            </w:tblGrid>
            <w:tr>
              <w:trPr>
                <w:trHeight w:hRule="atLeast" w:val="712"/>
              </w:trPr>
              <w:tc>
                <w:tcPr>
                  <w:tcW w:type="dxa" w:w="427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900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Обеспечение доступа пользователей информацией к информации </w:t>
                  </w:r>
                  <w:r>
                    <w:rPr>
                      <w:sz w:val="13"/>
                    </w:rPr>
                    <w:t xml:space="preserve">О </w:t>
                  </w:r>
                  <w:r>
                    <w:rPr>
                      <w:sz w:val="23"/>
                    </w:rPr>
                    <w:t>деятельности органов местного самоуправления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      </w:r>
                </w:p>
              </w:tc>
            </w:tr>
          </w:tbl>
          <w:p w14:paraId="DA000000">
            <w:pPr>
              <w:rPr>
                <w:sz w:val="24"/>
              </w:rPr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3"/>
            </w:pPr>
          </w:p>
          <w:tbl>
            <w:tblPr>
              <w:tblStyle w:val="Style_2"/>
              <w:tblW w:type="auto" w:w="0"/>
              <w:tblBorders>
                <w:top w:sz="4" w:val="nil"/>
                <w:left w:sz="4" w:val="nil"/>
                <w:bottom w:sz="4" w:val="nil"/>
                <w:right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1953"/>
            </w:tblGrid>
            <w:tr>
              <w:trPr>
                <w:trHeight w:hRule="atLeast" w:val="157"/>
              </w:trPr>
              <w:tc>
                <w:tcPr>
                  <w:tcW w:type="dxa" w:w="195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C00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В течение 2025-2027 годов</w:t>
                  </w:r>
                </w:p>
              </w:tc>
            </w:tr>
          </w:tbl>
          <w:p w14:paraId="D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Совет народных депутатов Беловского городского округа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3"/>
            </w:pPr>
          </w:p>
          <w:tbl>
            <w:tblPr>
              <w:tblStyle w:val="Style_2"/>
              <w:tblW w:type="auto" w:w="0"/>
              <w:tblBorders>
                <w:top w:sz="4" w:val="nil"/>
                <w:left w:sz="4" w:val="nil"/>
                <w:bottom w:sz="4" w:val="nil"/>
                <w:right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4270"/>
            </w:tblGrid>
            <w:tr>
              <w:trPr>
                <w:trHeight w:hRule="atLeast" w:val="981"/>
              </w:trPr>
              <w:tc>
                <w:tcPr>
                  <w:tcW w:type="dxa" w:w="427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E100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Обеспечение возможности оперативного представления гражданами и организациями информации о фактах коррупции в органах </w:t>
                  </w:r>
                  <w:r>
                    <w:rPr>
                      <w:sz w:val="23"/>
                    </w:rPr>
                    <w:t xml:space="preserve">местного самоуправления </w:t>
                  </w:r>
                  <w:r>
                    <w:rPr>
                      <w:sz w:val="23"/>
                    </w:rPr>
                    <w:t xml:space="preserve">посредством приема письменных сообщений по вопросам противодействия коррупции, поступающих в </w:t>
                  </w:r>
                  <w:r>
                    <w:rPr>
                      <w:sz w:val="23"/>
                    </w:rPr>
                    <w:t>СНД БГО</w:t>
                  </w:r>
                </w:p>
              </w:tc>
            </w:tr>
          </w:tbl>
          <w:p w14:paraId="E2000000">
            <w:pPr>
              <w:pStyle w:val="Style_3"/>
            </w:pP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3"/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Совет народных депутатов Беловского городского округа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3"/>
            </w:pPr>
            <w:r>
              <w:t xml:space="preserve">Прием граждан и представителей организаций по вопросам противодействия коррупции 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3"/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Совет народных депутатов Беловского городского округа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3"/>
            </w:pPr>
            <w:r>
              <w:t>Проведение анализа обращений граждан, организаций и общественных объединений о наличии в них сведений, содержащих факты коррупции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3"/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Совет народных депутатов Беловского городского округа</w:t>
            </w:r>
          </w:p>
        </w:tc>
      </w:tr>
      <w:tr>
        <w:tc>
          <w:tcPr>
            <w:tcW w:type="dxa" w:w="980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5. Взаимодействие с исполнительными органами власти </w:t>
            </w:r>
          </w:p>
          <w:p w14:paraId="E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Кемеровской области - Кузбасса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3"/>
              <w:ind/>
              <w:jc w:val="both"/>
            </w:pPr>
            <w:r>
              <w:t>Участие должностных лиц органов местного самоуправления, ответственных за работу по профилактике коррупционных и иных правонарушений в методических семинарах организованных органами государственной власти Кемеровской области - Кузбасса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Лица, ответственные за профилактику коррупционных и иных правонарушений в Совете народных депутатов 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type="dxa" w:w="44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3"/>
              <w:ind/>
              <w:jc w:val="both"/>
            </w:pPr>
            <w:r>
              <w:t>Доклад о</w:t>
            </w:r>
            <w:r>
              <w:t xml:space="preserve"> результатах разработки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</w:t>
            </w:r>
            <w:r>
              <w:t xml:space="preserve"> и поступлении на такую службу</w:t>
            </w:r>
            <w:r>
              <w:t>, об их родственниках и свойственниках в целях выявления возможного конфликта интересов, представлять в управление Губернатора Кемеровской области - Кузбасса по вопросам профилактики коррупционных и иных правонарушений Администрации Правительства Кузбасса</w:t>
            </w:r>
          </w:p>
        </w:tc>
        <w:tc>
          <w:tcPr>
            <w:tcW w:type="dxa" w:w="2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 течение 2025-2027 годов</w:t>
            </w:r>
          </w:p>
        </w:tc>
        <w:tc>
          <w:tcPr>
            <w:tcW w:type="dxa" w:w="2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Лица, ответственные за профилактику коррупционных и иных правонарушений в Совете народных депутатов </w:t>
            </w:r>
          </w:p>
        </w:tc>
      </w:tr>
    </w:tbl>
    <w:p w14:paraId="F7000000">
      <w:pPr>
        <w:ind/>
        <w:jc w:val="both"/>
        <w:rPr>
          <w:b w:val="1"/>
          <w:sz w:val="24"/>
        </w:rPr>
      </w:pPr>
    </w:p>
    <w:p w14:paraId="F8000000">
      <w:pPr>
        <w:ind/>
        <w:jc w:val="both"/>
        <w:rPr>
          <w:b w:val="1"/>
          <w:sz w:val="24"/>
        </w:rPr>
      </w:pPr>
    </w:p>
    <w:p w14:paraId="F9000000">
      <w:pPr>
        <w:ind/>
        <w:jc w:val="both"/>
        <w:rPr>
          <w:b w:val="1"/>
          <w:sz w:val="28"/>
        </w:rPr>
      </w:pPr>
    </w:p>
    <w:p w14:paraId="FA000000">
      <w:pPr>
        <w:ind/>
        <w:jc w:val="both"/>
        <w:rPr>
          <w:b w:val="1"/>
          <w:sz w:val="28"/>
        </w:rPr>
      </w:pPr>
    </w:p>
    <w:p w14:paraId="FB000000">
      <w:pPr>
        <w:ind/>
        <w:jc w:val="both"/>
        <w:rPr>
          <w:b w:val="1"/>
          <w:sz w:val="28"/>
        </w:rPr>
      </w:pPr>
    </w:p>
    <w:p w14:paraId="FC000000">
      <w:pPr>
        <w:ind/>
        <w:jc w:val="both"/>
        <w:rPr>
          <w:b w:val="1"/>
          <w:sz w:val="28"/>
        </w:rPr>
      </w:pPr>
    </w:p>
    <w:p w14:paraId="FD000000">
      <w:pPr>
        <w:ind/>
        <w:jc w:val="both"/>
        <w:rPr>
          <w:b w:val="1"/>
          <w:sz w:val="28"/>
        </w:rPr>
      </w:pPr>
    </w:p>
    <w:p w14:paraId="FE000000">
      <w:pPr>
        <w:ind/>
        <w:jc w:val="both"/>
        <w:rPr>
          <w:b w:val="1"/>
          <w:sz w:val="28"/>
        </w:rPr>
      </w:pPr>
    </w:p>
    <w:p w14:paraId="FF000000">
      <w:pPr>
        <w:ind/>
        <w:jc w:val="both"/>
        <w:rPr>
          <w:b w:val="1"/>
          <w:sz w:val="28"/>
        </w:rPr>
      </w:pPr>
    </w:p>
    <w:p w14:paraId="00010000">
      <w:pPr>
        <w:ind/>
        <w:jc w:val="both"/>
        <w:rPr>
          <w:b w:val="1"/>
          <w:sz w:val="28"/>
        </w:rPr>
      </w:pPr>
    </w:p>
    <w:p w14:paraId="01010000">
      <w:pPr>
        <w:ind/>
        <w:jc w:val="both"/>
        <w:rPr>
          <w:b w:val="1"/>
          <w:sz w:val="28"/>
        </w:rPr>
      </w:pPr>
    </w:p>
    <w:p w14:paraId="02010000">
      <w:pPr>
        <w:ind/>
        <w:jc w:val="both"/>
        <w:rPr>
          <w:b w:val="1"/>
          <w:sz w:val="28"/>
        </w:rPr>
      </w:pPr>
    </w:p>
    <w:p w14:paraId="03010000">
      <w:pPr>
        <w:ind/>
        <w:jc w:val="both"/>
        <w:rPr>
          <w:b w:val="1"/>
          <w:sz w:val="28"/>
        </w:rPr>
      </w:pPr>
    </w:p>
    <w:p w14:paraId="04010000">
      <w:pPr>
        <w:ind/>
        <w:jc w:val="both"/>
        <w:rPr>
          <w:b w:val="1"/>
          <w:sz w:val="28"/>
        </w:rPr>
      </w:pPr>
    </w:p>
    <w:p w14:paraId="05010000">
      <w:pPr>
        <w:ind/>
        <w:jc w:val="both"/>
        <w:rPr>
          <w:b w:val="1"/>
          <w:sz w:val="28"/>
        </w:rPr>
      </w:pPr>
    </w:p>
    <w:p w14:paraId="06010000">
      <w:pPr>
        <w:ind/>
        <w:jc w:val="both"/>
        <w:rPr>
          <w:b w:val="1"/>
          <w:sz w:val="28"/>
        </w:rPr>
      </w:pPr>
    </w:p>
    <w:p w14:paraId="07010000">
      <w:pPr>
        <w:ind/>
        <w:jc w:val="both"/>
        <w:rPr>
          <w:b w:val="1"/>
          <w:sz w:val="28"/>
        </w:rPr>
      </w:pPr>
    </w:p>
    <w:p w14:paraId="08010000">
      <w:pPr>
        <w:ind/>
        <w:jc w:val="both"/>
        <w:rPr>
          <w:b w:val="1"/>
          <w:sz w:val="28"/>
        </w:rPr>
      </w:pPr>
    </w:p>
    <w:p w14:paraId="09010000">
      <w:pPr>
        <w:ind/>
        <w:jc w:val="both"/>
        <w:rPr>
          <w:b w:val="1"/>
          <w:sz w:val="28"/>
        </w:rPr>
      </w:pPr>
    </w:p>
    <w:p w14:paraId="0A010000">
      <w:pPr>
        <w:ind/>
        <w:jc w:val="both"/>
        <w:rPr>
          <w:b w:val="1"/>
          <w:sz w:val="28"/>
        </w:rPr>
      </w:pPr>
    </w:p>
    <w:p w14:paraId="0B010000">
      <w:pPr>
        <w:ind/>
        <w:jc w:val="both"/>
        <w:rPr>
          <w:b w:val="1"/>
          <w:sz w:val="28"/>
        </w:rPr>
      </w:pPr>
    </w:p>
    <w:p w14:paraId="0C010000">
      <w:pPr>
        <w:ind/>
        <w:jc w:val="both"/>
        <w:rPr>
          <w:b w:val="1"/>
          <w:sz w:val="28"/>
        </w:rPr>
      </w:pPr>
    </w:p>
    <w:p w14:paraId="0D010000">
      <w:pPr>
        <w:ind/>
        <w:jc w:val="both"/>
        <w:rPr>
          <w:b w:val="1"/>
          <w:sz w:val="28"/>
        </w:rPr>
      </w:pPr>
    </w:p>
    <w:p w14:paraId="0E010000">
      <w:pPr>
        <w:ind/>
        <w:jc w:val="both"/>
        <w:rPr>
          <w:b w:val="1"/>
          <w:sz w:val="28"/>
        </w:rPr>
      </w:pPr>
    </w:p>
    <w:p w14:paraId="0F010000">
      <w:pPr>
        <w:ind/>
        <w:jc w:val="both"/>
        <w:rPr>
          <w:b w:val="1"/>
          <w:sz w:val="28"/>
        </w:rPr>
      </w:pPr>
    </w:p>
    <w:p w14:paraId="10010000">
      <w:pPr>
        <w:ind/>
        <w:jc w:val="both"/>
        <w:rPr>
          <w:b w:val="1"/>
          <w:sz w:val="28"/>
        </w:rPr>
      </w:pPr>
    </w:p>
    <w:p w14:paraId="11010000">
      <w:pPr>
        <w:ind/>
        <w:jc w:val="both"/>
        <w:rPr>
          <w:b w:val="1"/>
          <w:sz w:val="28"/>
        </w:rPr>
      </w:pPr>
    </w:p>
    <w:p w14:paraId="12010000">
      <w:pPr>
        <w:ind/>
        <w:jc w:val="both"/>
        <w:rPr>
          <w:b w:val="1"/>
          <w:sz w:val="28"/>
        </w:rPr>
      </w:pPr>
    </w:p>
    <w:p w14:paraId="13010000">
      <w:pPr>
        <w:ind/>
        <w:jc w:val="both"/>
        <w:rPr>
          <w:b w:val="1"/>
          <w:sz w:val="28"/>
        </w:rPr>
      </w:pPr>
    </w:p>
    <w:p w14:paraId="14010000">
      <w:pPr>
        <w:ind/>
        <w:jc w:val="both"/>
        <w:rPr>
          <w:b w:val="1"/>
          <w:sz w:val="28"/>
        </w:rPr>
      </w:pPr>
    </w:p>
    <w:p w14:paraId="15010000">
      <w:pPr>
        <w:ind/>
        <w:jc w:val="both"/>
        <w:rPr>
          <w:b w:val="1"/>
          <w:sz w:val="28"/>
        </w:rPr>
      </w:pPr>
    </w:p>
    <w:p w14:paraId="16010000">
      <w:pPr>
        <w:ind/>
        <w:jc w:val="both"/>
      </w:pPr>
    </w:p>
    <w:p w14:paraId="17010000">
      <w:pPr>
        <w:ind/>
        <w:jc w:val="both"/>
        <w:rPr>
          <w:sz w:val="28"/>
        </w:rPr>
      </w:pPr>
    </w:p>
    <w:p w14:paraId="18010000">
      <w:pPr>
        <w:ind/>
        <w:jc w:val="both"/>
        <w:rPr>
          <w:sz w:val="28"/>
        </w:rPr>
      </w:pPr>
    </w:p>
    <w:p w14:paraId="19010000">
      <w:pPr>
        <w:ind/>
        <w:jc w:val="both"/>
        <w:rPr>
          <w:sz w:val="28"/>
        </w:rPr>
      </w:pPr>
    </w:p>
    <w:p w14:paraId="1A010000">
      <w:pPr>
        <w:ind/>
        <w:jc w:val="both"/>
        <w:rPr>
          <w:sz w:val="28"/>
        </w:rPr>
      </w:pPr>
    </w:p>
    <w:p w14:paraId="1B010000">
      <w:pPr>
        <w:ind/>
        <w:jc w:val="both"/>
        <w:rPr>
          <w:sz w:val="28"/>
        </w:rPr>
      </w:pPr>
    </w:p>
    <w:p w14:paraId="1C010000">
      <w:pPr>
        <w:ind/>
        <w:jc w:val="both"/>
        <w:rPr>
          <w:sz w:val="28"/>
        </w:rPr>
      </w:pPr>
    </w:p>
    <w:p w14:paraId="1D010000">
      <w:pPr>
        <w:ind/>
        <w:jc w:val="both"/>
        <w:rPr>
          <w:sz w:val="28"/>
        </w:rPr>
      </w:pPr>
    </w:p>
    <w:p w14:paraId="1E010000">
      <w:pPr>
        <w:ind/>
        <w:jc w:val="both"/>
        <w:rPr>
          <w:sz w:val="28"/>
        </w:rPr>
      </w:pPr>
    </w:p>
    <w:p w14:paraId="1F010000">
      <w:pPr>
        <w:ind/>
        <w:jc w:val="both"/>
        <w:rPr>
          <w:sz w:val="28"/>
        </w:rPr>
      </w:pPr>
    </w:p>
    <w:p w14:paraId="20010000">
      <w:pPr>
        <w:ind/>
        <w:jc w:val="both"/>
        <w:rPr>
          <w:sz w:val="28"/>
        </w:rPr>
      </w:pPr>
    </w:p>
    <w:p w14:paraId="21010000">
      <w:pPr>
        <w:ind/>
        <w:jc w:val="both"/>
        <w:rPr>
          <w:sz w:val="28"/>
        </w:rPr>
      </w:pPr>
    </w:p>
    <w:p w14:paraId="22010000">
      <w:pPr>
        <w:ind/>
        <w:jc w:val="both"/>
        <w:rPr>
          <w:sz w:val="28"/>
        </w:rPr>
      </w:pPr>
    </w:p>
    <w:p w14:paraId="23010000">
      <w:pPr>
        <w:ind/>
        <w:jc w:val="both"/>
        <w:rPr>
          <w:sz w:val="28"/>
        </w:rPr>
      </w:pPr>
    </w:p>
    <w:p w14:paraId="24010000">
      <w:pPr>
        <w:ind/>
        <w:jc w:val="both"/>
        <w:rPr>
          <w:sz w:val="28"/>
        </w:rPr>
      </w:pPr>
    </w:p>
    <w:p w14:paraId="25010000">
      <w:pPr>
        <w:ind/>
        <w:jc w:val="both"/>
        <w:rPr>
          <w:sz w:val="28"/>
        </w:rPr>
      </w:pPr>
    </w:p>
    <w:p w14:paraId="26010000">
      <w:pPr>
        <w:ind/>
        <w:jc w:val="both"/>
        <w:rPr>
          <w:sz w:val="28"/>
        </w:rPr>
      </w:pPr>
    </w:p>
    <w:p w14:paraId="27010000">
      <w:pPr>
        <w:ind w:firstLine="540" w:left="0"/>
        <w:jc w:val="both"/>
        <w:outlineLvl w:val="0"/>
        <w:rPr>
          <w:sz w:val="28"/>
        </w:rPr>
      </w:pPr>
    </w:p>
    <w:p w14:paraId="28010000">
      <w:pPr>
        <w:ind w:firstLine="540" w:left="0"/>
        <w:jc w:val="both"/>
        <w:outlineLvl w:val="0"/>
        <w:rPr>
          <w:sz w:val="28"/>
        </w:rPr>
      </w:pPr>
    </w:p>
    <w:p w14:paraId="29010000">
      <w:pPr>
        <w:ind w:firstLine="540" w:left="0"/>
        <w:jc w:val="both"/>
        <w:outlineLvl w:val="0"/>
        <w:rPr>
          <w:sz w:val="28"/>
        </w:rPr>
      </w:pPr>
    </w:p>
    <w:p w14:paraId="2A010000">
      <w:pPr>
        <w:ind w:firstLine="540" w:left="0"/>
        <w:jc w:val="both"/>
        <w:outlineLvl w:val="0"/>
        <w:rPr>
          <w:sz w:val="28"/>
        </w:rPr>
      </w:pPr>
    </w:p>
    <w:p w14:paraId="2B010000">
      <w:pPr>
        <w:ind w:firstLine="540" w:left="0"/>
        <w:jc w:val="both"/>
        <w:outlineLvl w:val="0"/>
        <w:rPr>
          <w:sz w:val="28"/>
        </w:rPr>
      </w:pPr>
    </w:p>
    <w:p w14:paraId="2C010000">
      <w:pPr>
        <w:ind w:firstLine="540" w:left="0"/>
        <w:jc w:val="both"/>
        <w:outlineLvl w:val="0"/>
        <w:rPr>
          <w:sz w:val="28"/>
        </w:rPr>
      </w:pPr>
    </w:p>
    <w:p w14:paraId="2D010000">
      <w:pPr>
        <w:ind w:firstLine="540" w:left="0"/>
        <w:jc w:val="both"/>
        <w:outlineLvl w:val="0"/>
        <w:rPr>
          <w:sz w:val="28"/>
        </w:rPr>
      </w:pPr>
    </w:p>
    <w:p w14:paraId="2E010000">
      <w:pPr>
        <w:ind w:firstLine="540" w:left="0"/>
        <w:jc w:val="both"/>
        <w:outlineLvl w:val="0"/>
        <w:rPr>
          <w:sz w:val="28"/>
        </w:rPr>
      </w:pPr>
    </w:p>
    <w:p w14:paraId="2F010000">
      <w:pPr>
        <w:ind w:firstLine="540" w:left="0"/>
        <w:jc w:val="both"/>
        <w:outlineLvl w:val="0"/>
        <w:rPr>
          <w:sz w:val="28"/>
        </w:rPr>
      </w:pPr>
    </w:p>
    <w:p w14:paraId="30010000">
      <w:pPr>
        <w:ind w:firstLine="540" w:left="0"/>
        <w:jc w:val="both"/>
        <w:outlineLvl w:val="0"/>
        <w:rPr>
          <w:sz w:val="28"/>
        </w:rPr>
      </w:pPr>
    </w:p>
    <w:p w14:paraId="31010000">
      <w:pPr>
        <w:ind w:firstLine="540" w:left="0"/>
        <w:jc w:val="both"/>
        <w:outlineLvl w:val="0"/>
        <w:rPr>
          <w:sz w:val="28"/>
        </w:rPr>
      </w:pPr>
    </w:p>
    <w:p w14:paraId="32010000">
      <w:pPr>
        <w:ind w:firstLine="540" w:left="0"/>
        <w:jc w:val="both"/>
        <w:outlineLvl w:val="0"/>
        <w:rPr>
          <w:sz w:val="28"/>
        </w:rPr>
      </w:pPr>
    </w:p>
    <w:p w14:paraId="33010000">
      <w:pPr>
        <w:ind w:firstLine="540" w:left="0"/>
        <w:jc w:val="both"/>
        <w:outlineLvl w:val="0"/>
        <w:rPr>
          <w:sz w:val="28"/>
        </w:rPr>
      </w:pPr>
    </w:p>
    <w:p w14:paraId="34010000">
      <w:pPr>
        <w:ind w:firstLine="540" w:left="0"/>
        <w:jc w:val="both"/>
        <w:outlineLvl w:val="0"/>
        <w:rPr>
          <w:sz w:val="28"/>
        </w:rPr>
      </w:pPr>
    </w:p>
    <w:p w14:paraId="35010000">
      <w:pPr>
        <w:ind w:firstLine="540" w:left="0"/>
        <w:jc w:val="both"/>
        <w:outlineLvl w:val="0"/>
        <w:rPr>
          <w:sz w:val="28"/>
        </w:rPr>
      </w:pPr>
    </w:p>
    <w:p w14:paraId="36010000">
      <w:pPr>
        <w:ind w:firstLine="540" w:left="0"/>
        <w:jc w:val="both"/>
        <w:outlineLvl w:val="0"/>
        <w:rPr>
          <w:sz w:val="28"/>
        </w:rPr>
      </w:pPr>
    </w:p>
    <w:p w14:paraId="37010000">
      <w:pPr>
        <w:ind w:firstLine="540" w:left="0"/>
        <w:jc w:val="both"/>
        <w:outlineLvl w:val="0"/>
        <w:rPr>
          <w:sz w:val="28"/>
        </w:rPr>
      </w:pPr>
    </w:p>
    <w:p w14:paraId="38010000">
      <w:pPr>
        <w:ind w:firstLine="540" w:left="0"/>
        <w:jc w:val="both"/>
        <w:outlineLvl w:val="0"/>
        <w:rPr>
          <w:sz w:val="28"/>
        </w:rPr>
      </w:pPr>
    </w:p>
    <w:p w14:paraId="39010000">
      <w:pPr>
        <w:ind/>
        <w:jc w:val="right"/>
        <w:outlineLvl w:val="0"/>
        <w:rPr>
          <w:sz w:val="28"/>
        </w:rPr>
      </w:pPr>
    </w:p>
    <w:p w14:paraId="3A010000">
      <w:pPr>
        <w:ind/>
        <w:jc w:val="right"/>
        <w:outlineLvl w:val="0"/>
        <w:rPr>
          <w:sz w:val="28"/>
        </w:rPr>
      </w:pPr>
    </w:p>
    <w:p w14:paraId="3B010000">
      <w:pPr>
        <w:ind/>
        <w:jc w:val="right"/>
        <w:outlineLvl w:val="0"/>
        <w:rPr>
          <w:sz w:val="28"/>
        </w:rPr>
      </w:pPr>
    </w:p>
    <w:p w14:paraId="3C010000">
      <w:pPr>
        <w:ind/>
        <w:jc w:val="right"/>
        <w:outlineLvl w:val="0"/>
        <w:rPr>
          <w:sz w:val="28"/>
        </w:rPr>
      </w:pPr>
    </w:p>
    <w:p w14:paraId="3D010000">
      <w:pPr>
        <w:ind/>
        <w:jc w:val="right"/>
        <w:outlineLvl w:val="0"/>
        <w:rPr>
          <w:sz w:val="28"/>
        </w:rPr>
      </w:pPr>
    </w:p>
    <w:p w14:paraId="3E010000">
      <w:pPr>
        <w:ind/>
        <w:jc w:val="right"/>
        <w:outlineLvl w:val="0"/>
        <w:rPr>
          <w:sz w:val="28"/>
        </w:rPr>
      </w:pPr>
    </w:p>
    <w:sectPr>
      <w:pgSz w:h="16837" w:orient="portrait" w:w="11905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2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Body Text"/>
    <w:basedOn w:val="Style_4"/>
    <w:link w:val="Style_10_ch"/>
    <w:pPr>
      <w:spacing w:after="120" w:before="0"/>
      <w:ind/>
    </w:pPr>
  </w:style>
  <w:style w:styleId="Style_10_ch" w:type="character">
    <w:name w:val="Body Text"/>
    <w:basedOn w:val="Style_4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numPr>
        <w:ilvl w:val="2"/>
        <w:numId w:val="1"/>
      </w:numPr>
      <w:spacing w:after="60" w:before="240"/>
      <w:ind w:firstLine="0" w:left="0" w:right="0"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4_ch"/>
    <w:link w:val="Style_12"/>
    <w:rPr>
      <w:rFonts w:ascii="Arial" w:hAnsi="Arial"/>
      <w:b w:val="1"/>
      <w:sz w:val="26"/>
    </w:rPr>
  </w:style>
  <w:style w:styleId="Style_13" w:type="paragraph">
    <w:name w:val="Absatz-Standardschriftart"/>
    <w:link w:val="Style_13_ch"/>
  </w:style>
  <w:style w:styleId="Style_13_ch" w:type="character">
    <w:name w:val="Absatz-Standardschriftart"/>
    <w:link w:val="Style_13"/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WW-Absatz-Standardschriftart1"/>
    <w:link w:val="Style_15_ch"/>
  </w:style>
  <w:style w:styleId="Style_15_ch" w:type="character">
    <w:name w:val="WW-Absatz-Standardschriftart1"/>
    <w:link w:val="Style_15"/>
  </w:style>
  <w:style w:styleId="Style_16" w:type="paragraph">
    <w:name w:val="Заголовок"/>
    <w:basedOn w:val="Style_4"/>
    <w:next w:val="Style_10"/>
    <w:link w:val="Style_16_ch"/>
    <w:pPr>
      <w:keepNext w:val="1"/>
      <w:spacing w:after="120" w:before="240"/>
      <w:ind/>
    </w:pPr>
    <w:rPr>
      <w:rFonts w:ascii="Arial" w:hAnsi="Arial"/>
      <w:sz w:val="28"/>
    </w:rPr>
  </w:style>
  <w:style w:styleId="Style_16_ch" w:type="character">
    <w:name w:val="Заголовок"/>
    <w:basedOn w:val="Style_4_ch"/>
    <w:link w:val="Style_16"/>
    <w:rPr>
      <w:rFonts w:ascii="Arial" w:hAnsi="Arial"/>
      <w:sz w:val="28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numPr>
        <w:ilvl w:val="0"/>
        <w:numId w:val="1"/>
      </w:numPr>
      <w:ind w:firstLine="0" w:left="0" w:right="0"/>
      <w:jc w:val="center"/>
      <w:outlineLvl w:val="0"/>
    </w:pPr>
    <w:rPr>
      <w:b w:val="1"/>
      <w:sz w:val="74"/>
    </w:rPr>
  </w:style>
  <w:style w:styleId="Style_1_ch" w:type="character">
    <w:name w:val="heading 1"/>
    <w:basedOn w:val="Style_4_ch"/>
    <w:link w:val="Style_1"/>
    <w:rPr>
      <w:b w:val="1"/>
      <w:sz w:val="74"/>
    </w:rPr>
  </w:style>
  <w:style w:styleId="Style_19" w:type="paragraph">
    <w:name w:val="Название1"/>
    <w:basedOn w:val="Style_4"/>
    <w:link w:val="Style_19_ch"/>
    <w:pPr>
      <w:spacing w:after="120" w:before="120"/>
      <w:ind/>
    </w:pPr>
    <w:rPr>
      <w:rFonts w:ascii="Arial" w:hAnsi="Arial"/>
      <w:i w:val="1"/>
      <w:sz w:val="20"/>
    </w:rPr>
  </w:style>
  <w:style w:styleId="Style_19_ch" w:type="character">
    <w:name w:val="Название1"/>
    <w:basedOn w:val="Style_4_ch"/>
    <w:link w:val="Style_19"/>
    <w:rPr>
      <w:rFonts w:ascii="Arial" w:hAnsi="Arial"/>
      <w:i w:val="1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WW-Absatz-Standardschriftart"/>
    <w:link w:val="Style_27_ch"/>
  </w:style>
  <w:style w:styleId="Style_27_ch" w:type="character">
    <w:name w:val="WW-Absatz-Standardschriftart"/>
    <w:link w:val="Style_27"/>
  </w:style>
  <w:style w:styleId="Style_28" w:type="paragraph">
    <w:name w:val="Символ нумерации"/>
    <w:link w:val="Style_28_ch"/>
  </w:style>
  <w:style w:styleId="Style_28_ch" w:type="character">
    <w:name w:val="Символ нумерации"/>
    <w:link w:val="Style_28"/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List"/>
    <w:basedOn w:val="Style_10"/>
    <w:link w:val="Style_30_ch"/>
    <w:rPr>
      <w:rFonts w:ascii="Arial" w:hAnsi="Arial"/>
    </w:rPr>
  </w:style>
  <w:style w:styleId="Style_30_ch" w:type="character">
    <w:name w:val="List"/>
    <w:basedOn w:val="Style_10_ch"/>
    <w:link w:val="Style_30"/>
    <w:rPr>
      <w:rFonts w:ascii="Arial" w:hAnsi="Arial"/>
    </w:rPr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Указатель1"/>
    <w:basedOn w:val="Style_4"/>
    <w:link w:val="Style_32_ch"/>
    <w:rPr>
      <w:rFonts w:ascii="Arial" w:hAnsi="Arial"/>
    </w:rPr>
  </w:style>
  <w:style w:styleId="Style_32_ch" w:type="character">
    <w:name w:val="Указатель1"/>
    <w:basedOn w:val="Style_4_ch"/>
    <w:link w:val="Style_32"/>
    <w:rPr>
      <w:rFonts w:ascii="Arial" w:hAnsi="Arial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WW-Absatz-Standardschriftart11"/>
    <w:link w:val="Style_35_ch"/>
  </w:style>
  <w:style w:styleId="Style_35_ch" w:type="character">
    <w:name w:val="WW-Absatz-Standardschriftart11"/>
    <w:link w:val="Style_35"/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" w:type="paragraph">
    <w:name w:val="Default"/>
    <w:link w:val="Style_3_ch"/>
    <w:rPr>
      <w:color w:val="000000"/>
      <w:sz w:val="24"/>
    </w:rPr>
  </w:style>
  <w:style w:styleId="Style_3_ch" w:type="character">
    <w:name w:val="Default"/>
    <w:link w:val="Style_3"/>
    <w:rPr>
      <w:color w:val="000000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2026-04-08T08:43:30Z</dcterms:modified>
</cp:coreProperties>
</file>