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7D908" w14:textId="33033AC1" w:rsidR="00D80BB8" w:rsidRDefault="00D80BB8" w:rsidP="00D80BB8">
      <w:pPr>
        <w:ind w:left="567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Приложение к решению</w:t>
      </w:r>
    </w:p>
    <w:p w14:paraId="3DF29D65" w14:textId="4C35DE8E" w:rsidR="00D80BB8" w:rsidRDefault="00D80BB8" w:rsidP="00D80BB8">
      <w:pPr>
        <w:ind w:left="5670"/>
        <w:jc w:val="both"/>
        <w:rPr>
          <w:sz w:val="24"/>
        </w:rPr>
      </w:pPr>
      <w:r>
        <w:rPr>
          <w:sz w:val="24"/>
        </w:rPr>
        <w:t xml:space="preserve">      Совет народных депутатов</w:t>
      </w:r>
    </w:p>
    <w:p w14:paraId="1F8CFBA5" w14:textId="77777777" w:rsidR="00D80BB8" w:rsidRDefault="00D80BB8" w:rsidP="00D80BB8">
      <w:pPr>
        <w:ind w:left="5664"/>
        <w:jc w:val="both"/>
        <w:rPr>
          <w:sz w:val="24"/>
        </w:rPr>
      </w:pPr>
      <w:r>
        <w:rPr>
          <w:sz w:val="24"/>
        </w:rPr>
        <w:t xml:space="preserve">      Беловского городского округа </w:t>
      </w:r>
    </w:p>
    <w:p w14:paraId="7E9EA09C" w14:textId="77777777" w:rsidR="00D80BB8" w:rsidRDefault="00D80BB8" w:rsidP="00D80BB8">
      <w:pPr>
        <w:ind w:left="5664"/>
        <w:jc w:val="both"/>
        <w:rPr>
          <w:sz w:val="24"/>
        </w:rPr>
      </w:pPr>
      <w:r>
        <w:rPr>
          <w:sz w:val="24"/>
        </w:rPr>
        <w:t xml:space="preserve">      от 31 октября 2024 года № 17/75-н </w:t>
      </w:r>
    </w:p>
    <w:p w14:paraId="26847F4D" w14:textId="77777777" w:rsidR="00D80BB8" w:rsidRDefault="00D80BB8" w:rsidP="00D80BB8">
      <w:pPr>
        <w:jc w:val="both"/>
        <w:rPr>
          <w:sz w:val="24"/>
        </w:rPr>
      </w:pPr>
    </w:p>
    <w:p w14:paraId="441485EA" w14:textId="77777777" w:rsidR="00D80BB8" w:rsidRDefault="00D80BB8" w:rsidP="00D80BB8">
      <w:pPr>
        <w:rPr>
          <w:sz w:val="28"/>
        </w:rPr>
      </w:pPr>
    </w:p>
    <w:p w14:paraId="62622CC9" w14:textId="77777777" w:rsidR="00D80BB8" w:rsidRDefault="00D80BB8" w:rsidP="00D80BB8">
      <w:pPr>
        <w:jc w:val="center"/>
        <w:rPr>
          <w:b/>
          <w:sz w:val="28"/>
        </w:rPr>
      </w:pPr>
      <w:r>
        <w:rPr>
          <w:b/>
          <w:sz w:val="28"/>
        </w:rPr>
        <w:t xml:space="preserve">ПОЛОЖЕНИЕ О НАСТАВНИЧЕСТВЕ НА МУНИЦИПАЛЬНОЙ СЛУЖБЕ В ОРГАНАХ МЕСТНОГО САМОУПРАВЛЕНИЯ БЕЛОВСКОГО ГОРОДСКОГО ОКРУГА </w:t>
      </w:r>
    </w:p>
    <w:p w14:paraId="6B5CFF7F" w14:textId="77777777" w:rsidR="00D80BB8" w:rsidRDefault="00D80BB8" w:rsidP="00D80BB8">
      <w:pPr>
        <w:jc w:val="center"/>
        <w:rPr>
          <w:b/>
          <w:sz w:val="28"/>
        </w:rPr>
      </w:pPr>
    </w:p>
    <w:p w14:paraId="69C29B3A" w14:textId="77777777" w:rsidR="00D80BB8" w:rsidRDefault="00D80BB8" w:rsidP="00D80BB8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14:paraId="69C9F615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1.1. Настоящее Положение о наставничестве на муниципальной службе в органах местного самоуправления Беловского городского округа (далее – Положение) определяет порядок осуществления наставничества на муниципальной службе в органах местного самоуправления Беловского городского округа и условия стимулирования муниципальных служащих органов местного самоуправления Беловского городского округа, осуществляющих наставничество (далее – наставники), с учетом оценки результативности их деятельности.</w:t>
      </w:r>
    </w:p>
    <w:p w14:paraId="03F260B2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1.2. Наставничество на муниципальной службе представляет собой форму обеспечения профессионального становления, развития и адаптации к квалифицированному исполнению должностных обязанностей муниципальных </w:t>
      </w:r>
      <w:proofErr w:type="gramStart"/>
      <w:r>
        <w:rPr>
          <w:sz w:val="28"/>
        </w:rPr>
        <w:t>служащих  органов</w:t>
      </w:r>
      <w:proofErr w:type="gramEnd"/>
      <w:r>
        <w:rPr>
          <w:sz w:val="28"/>
        </w:rPr>
        <w:t xml:space="preserve"> местного самоуправления, а также граждан, проходящих стажировку или практику в органах местного самоуправления (далее – работники). </w:t>
      </w:r>
    </w:p>
    <w:p w14:paraId="047430B5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1.3. Целью внедрения института наставничества является оказание работникам практической помощи в приобретении необходимых профессиональных знаний и умений.                     </w:t>
      </w:r>
    </w:p>
    <w:p w14:paraId="787D5163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 1.4. Задачами наставничества являются: </w:t>
      </w:r>
    </w:p>
    <w:p w14:paraId="7AA847A9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- повышение качества работы органа местного самоуправления;</w:t>
      </w:r>
    </w:p>
    <w:p w14:paraId="24D2129C" w14:textId="77777777" w:rsidR="00D80BB8" w:rsidRDefault="00D80BB8" w:rsidP="00D80BB8">
      <w:pPr>
        <w:ind w:left="142" w:hanging="142"/>
        <w:jc w:val="both"/>
        <w:rPr>
          <w:b/>
          <w:sz w:val="28"/>
        </w:rPr>
      </w:pPr>
      <w:r>
        <w:rPr>
          <w:sz w:val="28"/>
        </w:rPr>
        <w:t xml:space="preserve">    - минимизация периода адаптации работников к прохождению муниципальной службы; </w:t>
      </w:r>
    </w:p>
    <w:p w14:paraId="2A20BA06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- ускорение процесса профессионального становления работников; </w:t>
      </w:r>
    </w:p>
    <w:p w14:paraId="448D395E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- развитие способности работников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инструкцией; </w:t>
      </w:r>
    </w:p>
    <w:p w14:paraId="78DEA609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- усвоение работниками норм служебной культуры.</w:t>
      </w:r>
    </w:p>
    <w:p w14:paraId="10948DC6" w14:textId="77777777" w:rsidR="00D80BB8" w:rsidRDefault="00D80BB8" w:rsidP="00D80BB8">
      <w:pPr>
        <w:jc w:val="both"/>
        <w:rPr>
          <w:b/>
          <w:sz w:val="28"/>
        </w:rPr>
      </w:pPr>
    </w:p>
    <w:p w14:paraId="2E0FAAFD" w14:textId="77777777" w:rsidR="00D80BB8" w:rsidRDefault="00D80BB8" w:rsidP="00D80BB8">
      <w:pPr>
        <w:jc w:val="center"/>
        <w:rPr>
          <w:b/>
          <w:sz w:val="28"/>
        </w:rPr>
      </w:pPr>
      <w:r>
        <w:rPr>
          <w:b/>
          <w:sz w:val="28"/>
        </w:rPr>
        <w:t xml:space="preserve">  2. Порядок организации и осуществления наставничества </w:t>
      </w:r>
    </w:p>
    <w:p w14:paraId="2A1F7F62" w14:textId="77777777" w:rsidR="00D80BB8" w:rsidRDefault="00D80BB8" w:rsidP="00D80BB8">
      <w:pPr>
        <w:jc w:val="both"/>
        <w:rPr>
          <w:b/>
          <w:sz w:val="28"/>
        </w:rPr>
      </w:pPr>
    </w:p>
    <w:p w14:paraId="1566936B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  2.1. Наставничество осуществляется, как правило, в отношении следующих категорий лиц: </w:t>
      </w:r>
    </w:p>
    <w:p w14:paraId="1B3227EC" w14:textId="77777777" w:rsidR="00D80BB8" w:rsidRDefault="00D80BB8" w:rsidP="00D80BB8">
      <w:pPr>
        <w:jc w:val="both"/>
        <w:rPr>
          <w:sz w:val="28"/>
        </w:rPr>
      </w:pPr>
      <w:r>
        <w:rPr>
          <w:sz w:val="28"/>
        </w:rPr>
        <w:t xml:space="preserve">   – муниципального служащего, поступившего впервые на муниципальную службу в орган местного самоуправления, или муниципального служащего, имеющего стаж муниципальной службы, впервые поступившего в данный орган;</w:t>
      </w:r>
    </w:p>
    <w:p w14:paraId="6E32371D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- стажера/студента, заключившего договор о целевом обучении с обязательством последующего прохождения муниципальной службы и/или проходящего стажировку/практику в органах местного самоуправления. </w:t>
      </w:r>
    </w:p>
    <w:p w14:paraId="17793E16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   2.2. Период осуществления наставничества составляет от одного до шести месяцев. В указанный срок не включается период временной нетрудоспособности работника и другие периоды, когда работник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работник фактически не исполнял должностные обязанности. </w:t>
      </w:r>
    </w:p>
    <w:p w14:paraId="214F90DC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2.3. К работе в качестве наставника привлекаются лица, замещающие должности муниципальной службы не ниже должности работника, в отношении которого осуществляется наставничество, имеющие опыт работы в должности не менее одного года, показавшие высокие результаты профессиональной деятельности, пользующиеся авторитетом в коллективе, располагающие способностью и готовностью делиться своим опытом, имеющие системное представление о своей сфере служебной деятельности и деятельности подразделения в целом, обладающие достаточным уровнем развития управленческих компетенций, конструктивности. </w:t>
      </w:r>
    </w:p>
    <w:p w14:paraId="04750A9D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  В случае необходимости, до начала выполнения непосредственных функций по наставничеству, наставники могут пройти обучение в кадровых службах органов местного самоуправления, в рамках которого им разъясняются порядок и содержание организации процесса наставничества. </w:t>
      </w:r>
    </w:p>
    <w:p w14:paraId="1924CF7A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2.4. Назначение муниципального служащего в качестве наставника производится приказом (распоряжением) руководителя органа местного самоуправления Беловского городского округа не позднее трех дней со </w:t>
      </w:r>
      <w:proofErr w:type="gramStart"/>
      <w:r>
        <w:rPr>
          <w:sz w:val="28"/>
        </w:rPr>
        <w:t>дня  назначения</w:t>
      </w:r>
      <w:proofErr w:type="gramEnd"/>
      <w:r>
        <w:rPr>
          <w:sz w:val="28"/>
        </w:rPr>
        <w:t xml:space="preserve"> на должность (перевода/перемещения/выхода из отпуска по уходу за ребенком и др.) муниципального служащего, в отношении которого планируется осуществлять наставничество. Основанием для издания приказа (распоряжения) является служебная записка непосредственного руководителя работника, в отношении которого будет осуществляться наставничество, а также письменное согласие лица, назначаемого наставником, на осуществление наставничества. Функции наставника осуществляются наряду с исполнением муниципальным служащим, являющимся наставником, его должностных обязанностей. </w:t>
      </w:r>
    </w:p>
    <w:p w14:paraId="343835C4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  2.5. Замена наставника может осуществляться (по письменной просьбе наставника или работника) в следующих случаях: </w:t>
      </w:r>
    </w:p>
    <w:p w14:paraId="6B736DC0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  - при прекращении наставником трудовых отношений с органом местного самоуправления Беловского городского округа; </w:t>
      </w:r>
    </w:p>
    <w:p w14:paraId="46465EE1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- при переводе наставника в другое структурное подразделение органа местного самоуправления или на иную должность; </w:t>
      </w:r>
    </w:p>
    <w:p w14:paraId="14B2A898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     - при отсутствии наставника на работе более двух месяцев подряд; </w:t>
      </w:r>
    </w:p>
    <w:p w14:paraId="24FA944E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- по иным основаниям при наличии обстоятельств, препятствующих осуществлению процесса профессионального становления работника. Замена наставника оформляется распоряжением (приказом) работодателя, при этом период осуществления наставничества не изменяется. </w:t>
      </w:r>
    </w:p>
    <w:p w14:paraId="3C1839F2" w14:textId="77777777" w:rsidR="00D80BB8" w:rsidRDefault="00D80BB8" w:rsidP="00D80BB8">
      <w:pPr>
        <w:ind w:left="709"/>
        <w:jc w:val="both"/>
        <w:rPr>
          <w:b/>
          <w:sz w:val="28"/>
        </w:rPr>
      </w:pPr>
      <w:r>
        <w:rPr>
          <w:sz w:val="28"/>
        </w:rPr>
        <w:t xml:space="preserve">2.6. При осуществлении наставничества наставник: </w:t>
      </w:r>
    </w:p>
    <w:p w14:paraId="0873C8F1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   2.6.1. Обязан: </w:t>
      </w:r>
    </w:p>
    <w:p w14:paraId="5CF078BA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- составить индивидуальную программу адаптации по форме согласно приложению 1 к настоящему Положению, при необходимости вносить в неё коррективы, контролировать её выполнение; </w:t>
      </w:r>
    </w:p>
    <w:p w14:paraId="105453BC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- оказывать методическую и практическую помощь работнику в ознакомлении с его должностными обязанностями, основными направлениями деятельности, полномочиями и организацией работы в органе местного самоуправления и его структурных подразделениях, с порядком исполнения распоряжений и указаний, связанных с профессиональной деятельностью, в последовательном и грамотном овладении приемами и методами организации работы; </w:t>
      </w:r>
    </w:p>
    <w:p w14:paraId="0E1D16D0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   - выявлять и совместно устранять допущенные ошибки в работе </w:t>
      </w:r>
      <w:proofErr w:type="gramStart"/>
      <w:r>
        <w:rPr>
          <w:sz w:val="28"/>
        </w:rPr>
        <w:t xml:space="preserve">работника;   </w:t>
      </w:r>
      <w:proofErr w:type="gramEnd"/>
      <w:r>
        <w:rPr>
          <w:sz w:val="28"/>
        </w:rPr>
        <w:t xml:space="preserve">                      </w:t>
      </w:r>
      <w:r>
        <w:rPr>
          <w:sz w:val="28"/>
        </w:rPr>
        <w:tab/>
        <w:t xml:space="preserve">- передавать накопленный опыт, обучать наиболее рациональным приемам и передовым методам работы, оказывать наставляемому помощь по принятию правильных решений в нестандартных ситуациях; </w:t>
      </w:r>
    </w:p>
    <w:p w14:paraId="0D00CFEE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   - развивать у работника качества, направленные на соблюдение требований к служебному поведению, привлекать его к участию в общественной жизни коллектива, содействовать развитию профессионального уровня, формировать ответственное отношение к служебной деятельности, а также внимательное отношение к коллегам, своевременно реагировать на проявления недисциплинированности наставляемого; </w:t>
      </w:r>
    </w:p>
    <w:p w14:paraId="733590EF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- информировать непосредственного руководителя работника о ходе осуществления наставничества; </w:t>
      </w:r>
    </w:p>
    <w:p w14:paraId="690618DB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- по окончании периода осуществления наставничества подготовить заключение об итогах выполнения работником индивидуальной программы адаптации по форме согласно приложению 2 к настоящему Положению. </w:t>
      </w:r>
    </w:p>
    <w:p w14:paraId="29F48976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2.6.2. Имеет право: </w:t>
      </w:r>
    </w:p>
    <w:p w14:paraId="254A5008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- привлекать наставляемого к участию в мероприятиях, связанных с реализацией индивидуальной программы адаптации; </w:t>
      </w:r>
    </w:p>
    <w:p w14:paraId="2EED066B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- участвовать в обсуждении вопросов, связанных со служебной деятельностью работника, вносить непосредственному руководителю работника, работодателю предложения о его поощрении, применении к нему мер дисциплинарной ответственности; </w:t>
      </w:r>
    </w:p>
    <w:p w14:paraId="561C0399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- выбирать формы и методы контроля деятельности наставляемого и своевременности выполнения заданий, проектов, определенных индивидуальной программой адаптации; </w:t>
      </w:r>
    </w:p>
    <w:p w14:paraId="0BC2DE6D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- принимать участие в оценке качества реализованных индивидуальных программ адаптации, в оценке соответствия условий организации индивидуальной программы адаптации требованиям и принципам модели наставничества и эффективности ее внедрения; </w:t>
      </w:r>
    </w:p>
    <w:p w14:paraId="4DDBA6E8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- направлять работодателю письменное заявление о сложении с него обязанностей наставника в случаях, предусмотренных пунктом 2.5 настоящего Положения. </w:t>
      </w:r>
    </w:p>
    <w:p w14:paraId="7E9EEBAB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2.7. В период наставничества работник: </w:t>
      </w:r>
    </w:p>
    <w:p w14:paraId="31C3F3B6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2.7.1. Обязан: </w:t>
      </w:r>
    </w:p>
    <w:p w14:paraId="456958DF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- выполнять обязанности по замещаемой должности; </w:t>
      </w:r>
    </w:p>
    <w:p w14:paraId="75832EFC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- повышать уровень профессиональных знаний и умений, необходимых для исполнения должностных обязанностей; </w:t>
      </w:r>
    </w:p>
    <w:p w14:paraId="44AE80CB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- выполнять рекомендации наставника, связанные с выполнением индивидуальной программы адаптации, учиться у него практическому решению поставленных задач; </w:t>
      </w:r>
    </w:p>
    <w:p w14:paraId="758FC056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- отчитываться перед наставником в части выполнения индивидуальной программы адаптации; </w:t>
      </w:r>
    </w:p>
    <w:p w14:paraId="26D2A638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- сообщать наставнику о трудностях, возникших в связи с исполнением индивидуальной программы адаптации; </w:t>
      </w:r>
    </w:p>
    <w:p w14:paraId="7A3F794C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- проявлять дисциплинированность, организованность и ответственное отношение ко всем видам деятельности; </w:t>
      </w:r>
    </w:p>
    <w:p w14:paraId="701D5955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- выполнять мероприятия, предусмотренные индивидуальной программой адаптации, развивать компетенции, выявлять и устранять допущенные ошибки. </w:t>
      </w:r>
      <w:r>
        <w:rPr>
          <w:sz w:val="28"/>
        </w:rPr>
        <w:tab/>
        <w:t xml:space="preserve">2.7.2. Имеет право: </w:t>
      </w:r>
    </w:p>
    <w:p w14:paraId="30F9147B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- обращаться к наставнику за экспертной и консультационной поддержкой по вопросам, связанным с профессиональной деятельностью; </w:t>
      </w:r>
    </w:p>
    <w:p w14:paraId="5E937D3C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- пользоваться имеющейся в органе местного самоуправления Беловского городского округа нормативно-правовой, учебно-методической и иной документацией по вопросам служебной деятельности; </w:t>
      </w:r>
    </w:p>
    <w:p w14:paraId="5B385CBC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- принимать участие в оценке качества реализованных индивидуальных программ адаптации; </w:t>
      </w:r>
    </w:p>
    <w:p w14:paraId="1C4A6E64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- направлять работодателю служебную записку по вопросу замены наставника в случаях, предусмотренных пунктом 2.5 настоящего Положения. </w:t>
      </w:r>
      <w:r>
        <w:rPr>
          <w:sz w:val="28"/>
        </w:rPr>
        <w:tab/>
        <w:t xml:space="preserve">2.8. Работодатель: </w:t>
      </w:r>
    </w:p>
    <w:p w14:paraId="6E79C0DA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- создает необходимые условия для организации совместной работы наставника и работника; </w:t>
      </w:r>
    </w:p>
    <w:p w14:paraId="4FE852D2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- утверждает индивидуальную программу адаптации; </w:t>
      </w:r>
    </w:p>
    <w:p w14:paraId="1EBE2439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- осуществляет контроль за наставничеством.</w:t>
      </w:r>
    </w:p>
    <w:p w14:paraId="7F8061B0" w14:textId="77777777" w:rsidR="00D80BB8" w:rsidRDefault="00D80BB8" w:rsidP="00D80BB8">
      <w:pPr>
        <w:jc w:val="center"/>
        <w:rPr>
          <w:b/>
          <w:sz w:val="28"/>
        </w:rPr>
      </w:pPr>
    </w:p>
    <w:p w14:paraId="7B30ABF9" w14:textId="77777777" w:rsidR="00D80BB8" w:rsidRDefault="00D80BB8" w:rsidP="00D80BB8">
      <w:pPr>
        <w:jc w:val="center"/>
        <w:rPr>
          <w:b/>
          <w:sz w:val="28"/>
        </w:rPr>
      </w:pPr>
      <w:r>
        <w:rPr>
          <w:b/>
          <w:sz w:val="28"/>
        </w:rPr>
        <w:t xml:space="preserve">3. Подведение итогов осуществления наставничества </w:t>
      </w:r>
    </w:p>
    <w:p w14:paraId="15426639" w14:textId="77777777" w:rsidR="00D80BB8" w:rsidRDefault="00D80BB8" w:rsidP="00D80BB8">
      <w:pPr>
        <w:jc w:val="center"/>
        <w:rPr>
          <w:b/>
          <w:sz w:val="28"/>
        </w:rPr>
      </w:pPr>
    </w:p>
    <w:p w14:paraId="2F584870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3.1. Не позднее пяти рабочих дней со дня завершения периода осуществления наставничества документы, предусмотренные абзацами вторым, восьмым подпункта 2.6.1 настоящего Положения, представляются наставником в кадровую службу органа местного самоуправления. </w:t>
      </w:r>
    </w:p>
    <w:p w14:paraId="68DFBF36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3.2.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 </w:t>
      </w:r>
    </w:p>
    <w:p w14:paraId="6AB7623E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а)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 </w:t>
      </w:r>
    </w:p>
    <w:p w14:paraId="1840C662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 </w:t>
      </w:r>
    </w:p>
    <w:p w14:paraId="0807599F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в)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 </w:t>
      </w:r>
    </w:p>
    <w:p w14:paraId="1D05EF32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г)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 </w:t>
      </w:r>
    </w:p>
    <w:p w14:paraId="07B6211E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3.3. Заключение об итогах выполнения работником индивидуальной программы адаптации, подготовленное и подписанное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органа местного самоуправления не позднее 5 рабочих дней со дня завершения срока наставничества. Документы по организации наставничества после его окончания хранятся в соответствующей кадровой службе в течение пяти лет. </w:t>
      </w:r>
    </w:p>
    <w:p w14:paraId="7121281A" w14:textId="77777777" w:rsidR="00D80BB8" w:rsidRDefault="00D80BB8" w:rsidP="00D80BB8">
      <w:pPr>
        <w:jc w:val="both"/>
        <w:rPr>
          <w:b/>
          <w:sz w:val="28"/>
        </w:rPr>
      </w:pPr>
      <w:r>
        <w:rPr>
          <w:sz w:val="28"/>
        </w:rPr>
        <w:t xml:space="preserve">     3.4. Выполнение функций наставника учитывается  при прохождении аттестации, включении в кадровый резерв, назначении на вышестоящую должность, при применении видов материального и нематериального поощрения, предусмотренных законодательством о муниципальной службе Российской Федерации и трудовым законодательством, в том числе при определении размера премий за выполнение особо важных и сложных заданий, выплачиваемых муниципальным служащим и работникам, замещающим должности, не отнесенные к должностям муниципальной службы.</w:t>
      </w:r>
    </w:p>
    <w:p w14:paraId="200C7418" w14:textId="77777777" w:rsidR="00D80BB8" w:rsidRDefault="00D80BB8" w:rsidP="00D80BB8">
      <w:pPr>
        <w:jc w:val="both"/>
        <w:rPr>
          <w:b/>
          <w:sz w:val="28"/>
        </w:rPr>
      </w:pPr>
    </w:p>
    <w:p w14:paraId="18CE7FEF" w14:textId="77777777" w:rsidR="00D80BB8" w:rsidRDefault="00D80BB8" w:rsidP="00D80BB8">
      <w:pPr>
        <w:jc w:val="both"/>
        <w:rPr>
          <w:b/>
          <w:sz w:val="28"/>
        </w:rPr>
      </w:pPr>
    </w:p>
    <w:p w14:paraId="450EA4AD" w14:textId="77777777" w:rsidR="00D80BB8" w:rsidRDefault="00D80BB8" w:rsidP="00D80BB8">
      <w:pPr>
        <w:jc w:val="both"/>
        <w:rPr>
          <w:b/>
          <w:sz w:val="28"/>
        </w:rPr>
      </w:pPr>
    </w:p>
    <w:p w14:paraId="5DD06B2B" w14:textId="77777777" w:rsidR="00D80BB8" w:rsidRDefault="00D80BB8" w:rsidP="00D80BB8">
      <w:pPr>
        <w:jc w:val="both"/>
        <w:rPr>
          <w:b/>
          <w:sz w:val="28"/>
        </w:rPr>
      </w:pPr>
    </w:p>
    <w:p w14:paraId="1FAC4729" w14:textId="77777777" w:rsidR="00D80BB8" w:rsidRDefault="00D80BB8" w:rsidP="00D80BB8">
      <w:pPr>
        <w:jc w:val="both"/>
        <w:rPr>
          <w:b/>
          <w:sz w:val="28"/>
        </w:rPr>
      </w:pPr>
    </w:p>
    <w:p w14:paraId="2F32B102" w14:textId="77777777" w:rsidR="00D80BB8" w:rsidRDefault="00D80BB8" w:rsidP="00D80BB8">
      <w:pPr>
        <w:spacing w:after="160"/>
        <w:jc w:val="center"/>
        <w:rPr>
          <w:rFonts w:ascii="Tahoma" w:hAnsi="Tahoma"/>
          <w:highlight w:val="white"/>
        </w:rPr>
      </w:pPr>
    </w:p>
    <w:p w14:paraId="46BD6DA5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6C243D90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455AA95C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42200590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618248AA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5E2A9C6A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23BF759C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030FB91E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0D3D6667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078E413C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77694DA9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1DD54A28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1A8A938F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ahoma" w:hAnsi="Tahoma"/>
          <w:highlight w:val="white"/>
        </w:rPr>
      </w:pPr>
    </w:p>
    <w:p w14:paraId="514BA32C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Tinos" w:hAnsi="Tinos"/>
          <w:highlight w:val="white"/>
        </w:rPr>
      </w:pPr>
    </w:p>
    <w:p w14:paraId="5DBFC119" w14:textId="77777777" w:rsidR="00D80BB8" w:rsidRDefault="00D80BB8" w:rsidP="00D80BB8">
      <w:pPr>
        <w:spacing w:after="225" w:line="120" w:lineRule="auto"/>
        <w:ind w:left="6236" w:hanging="6236"/>
        <w:jc w:val="right"/>
        <w:rPr>
          <w:rFonts w:ascii="Tinos" w:hAnsi="Tinos"/>
          <w:highlight w:val="white"/>
        </w:rPr>
      </w:pPr>
    </w:p>
    <w:p w14:paraId="205FCE6D" w14:textId="77777777" w:rsidR="00D80BB8" w:rsidRDefault="00D80BB8" w:rsidP="00D80BB8">
      <w:pPr>
        <w:spacing w:after="225" w:line="120" w:lineRule="auto"/>
        <w:ind w:left="6236" w:hanging="6236"/>
        <w:jc w:val="right"/>
        <w:rPr>
          <w:rFonts w:ascii="Tinos" w:hAnsi="Tinos"/>
          <w:highlight w:val="white"/>
        </w:rPr>
      </w:pPr>
    </w:p>
    <w:p w14:paraId="167EE61F" w14:textId="77777777" w:rsidR="00D80BB8" w:rsidRDefault="00D80BB8" w:rsidP="00D80BB8">
      <w:pPr>
        <w:spacing w:after="225" w:line="120" w:lineRule="auto"/>
        <w:ind w:left="6236" w:hanging="6236"/>
        <w:jc w:val="right"/>
        <w:rPr>
          <w:rFonts w:ascii="Tinos" w:hAnsi="Tinos"/>
          <w:highlight w:val="white"/>
        </w:rPr>
      </w:pPr>
    </w:p>
    <w:p w14:paraId="1D4EE16C" w14:textId="77777777" w:rsidR="00D80BB8" w:rsidRDefault="00D80BB8" w:rsidP="00D80BB8">
      <w:pPr>
        <w:spacing w:after="225" w:line="120" w:lineRule="auto"/>
        <w:ind w:left="6236" w:hanging="6236"/>
        <w:jc w:val="right"/>
        <w:rPr>
          <w:rFonts w:ascii="Tinos" w:hAnsi="Tinos"/>
          <w:highlight w:val="white"/>
        </w:rPr>
      </w:pPr>
    </w:p>
    <w:p w14:paraId="762A9B83" w14:textId="77777777" w:rsidR="00D80BB8" w:rsidRDefault="00D80BB8" w:rsidP="00D80BB8">
      <w:pPr>
        <w:spacing w:after="225" w:line="144" w:lineRule="auto"/>
        <w:ind w:left="6236" w:hanging="6236"/>
        <w:jc w:val="right"/>
        <w:rPr>
          <w:rFonts w:ascii="Tinos" w:hAnsi="Tinos"/>
          <w:highlight w:val="white"/>
        </w:rPr>
      </w:pPr>
      <w:r>
        <w:rPr>
          <w:rFonts w:ascii="Tinos" w:hAnsi="Tinos"/>
          <w:highlight w:val="white"/>
        </w:rPr>
        <w:lastRenderedPageBreak/>
        <w:t>Приложение 1 к Положению о наставничестве на</w:t>
      </w:r>
    </w:p>
    <w:p w14:paraId="5B9CE208" w14:textId="77777777" w:rsidR="00D80BB8" w:rsidRDefault="00D80BB8" w:rsidP="00D80BB8">
      <w:pPr>
        <w:spacing w:after="225" w:line="144" w:lineRule="auto"/>
        <w:ind w:left="6236" w:hanging="6236"/>
        <w:jc w:val="both"/>
        <w:rPr>
          <w:rFonts w:ascii="Tinos" w:hAnsi="Tinos"/>
          <w:highlight w:val="white"/>
        </w:rPr>
      </w:pPr>
      <w:r>
        <w:rPr>
          <w:rFonts w:ascii="Tinos" w:hAnsi="Tinos"/>
          <w:highlight w:val="white"/>
        </w:rPr>
        <w:t xml:space="preserve">                                                                                                            муниципальной службе в органе местного  </w:t>
      </w:r>
    </w:p>
    <w:p w14:paraId="2C98270C" w14:textId="77777777" w:rsidR="00D80BB8" w:rsidRDefault="00D80BB8" w:rsidP="00D80BB8">
      <w:pPr>
        <w:spacing w:after="225" w:line="144" w:lineRule="auto"/>
        <w:ind w:left="6236" w:hanging="6236"/>
        <w:jc w:val="both"/>
        <w:rPr>
          <w:rFonts w:ascii="Tinos" w:hAnsi="Tinos"/>
          <w:highlight w:val="white"/>
        </w:rPr>
      </w:pPr>
      <w:r>
        <w:rPr>
          <w:rFonts w:ascii="Tinos" w:hAnsi="Tinos"/>
          <w:highlight w:val="white"/>
        </w:rPr>
        <w:t xml:space="preserve">                                                                                                            самоуправления</w:t>
      </w:r>
      <w:r>
        <w:rPr>
          <w:rFonts w:ascii="Tinos" w:hAnsi="Tinos"/>
          <w:sz w:val="28"/>
          <w:highlight w:val="white"/>
        </w:rPr>
        <w:t> </w:t>
      </w:r>
      <w:r>
        <w:rPr>
          <w:rFonts w:ascii="Tinos" w:hAnsi="Tinos"/>
          <w:highlight w:val="white"/>
        </w:rPr>
        <w:t>Беловского городского округа</w:t>
      </w:r>
    </w:p>
    <w:p w14:paraId="641EBE8A" w14:textId="77777777" w:rsidR="00D80BB8" w:rsidRDefault="00D80BB8" w:rsidP="00D80BB8">
      <w:pPr>
        <w:spacing w:after="160"/>
        <w:jc w:val="center"/>
        <w:rPr>
          <w:rFonts w:ascii="Tahoma" w:hAnsi="Tahoma"/>
          <w:highlight w:val="white"/>
        </w:rPr>
      </w:pPr>
    </w:p>
    <w:p w14:paraId="0A80A368" w14:textId="77777777" w:rsidR="00D80BB8" w:rsidRDefault="00D80BB8" w:rsidP="00D80BB8">
      <w:pPr>
        <w:spacing w:after="160"/>
        <w:jc w:val="right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УТВЕРЖДАЮ</w:t>
      </w:r>
    </w:p>
    <w:p w14:paraId="04097625" w14:textId="77777777" w:rsidR="00D80BB8" w:rsidRDefault="00D80BB8" w:rsidP="00D80BB8">
      <w:pPr>
        <w:spacing w:after="160"/>
        <w:jc w:val="right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_________________________________</w:t>
      </w:r>
    </w:p>
    <w:p w14:paraId="7A06271B" w14:textId="77777777" w:rsidR="00D80BB8" w:rsidRDefault="00D80BB8" w:rsidP="00D80BB8">
      <w:pPr>
        <w:spacing w:after="160"/>
        <w:jc w:val="right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(наименование должности)</w:t>
      </w:r>
    </w:p>
    <w:p w14:paraId="59172374" w14:textId="77777777" w:rsidR="00D80BB8" w:rsidRDefault="00D80BB8" w:rsidP="00D80BB8">
      <w:pPr>
        <w:spacing w:after="160"/>
        <w:jc w:val="right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___________ _____________________</w:t>
      </w:r>
    </w:p>
    <w:p w14:paraId="67B801AA" w14:textId="77777777" w:rsidR="00D80BB8" w:rsidRDefault="00D80BB8" w:rsidP="00D80BB8">
      <w:pPr>
        <w:spacing w:after="160"/>
        <w:jc w:val="right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(подпись) (инициалы, фамилия)</w:t>
      </w:r>
    </w:p>
    <w:p w14:paraId="1924BF83" w14:textId="77777777" w:rsidR="00D80BB8" w:rsidRDefault="00D80BB8" w:rsidP="00D80BB8">
      <w:pPr>
        <w:spacing w:after="160"/>
        <w:jc w:val="right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«____» _______________ 20___ г.</w:t>
      </w:r>
    </w:p>
    <w:p w14:paraId="31D3B585" w14:textId="77777777" w:rsidR="00D80BB8" w:rsidRDefault="00D80BB8" w:rsidP="00D80BB8">
      <w:pPr>
        <w:spacing w:after="160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 </w:t>
      </w:r>
    </w:p>
    <w:p w14:paraId="21E77A3F" w14:textId="77777777" w:rsidR="00D80BB8" w:rsidRDefault="00D80BB8" w:rsidP="00D80BB8">
      <w:pPr>
        <w:spacing w:after="160"/>
        <w:jc w:val="center"/>
        <w:rPr>
          <w:rFonts w:ascii="XO Thames" w:hAnsi="XO Thames"/>
          <w:b/>
          <w:sz w:val="28"/>
          <w:highlight w:val="white"/>
        </w:rPr>
      </w:pPr>
      <w:r>
        <w:rPr>
          <w:rFonts w:ascii="XO Thames" w:hAnsi="XO Thames"/>
          <w:b/>
          <w:sz w:val="28"/>
          <w:highlight w:val="white"/>
        </w:rPr>
        <w:t>ИНДИВИДУАЛЬНАЯ ПРОГРАММА АДАПТАЦИИ</w:t>
      </w:r>
    </w:p>
    <w:p w14:paraId="48498EF0" w14:textId="77777777" w:rsidR="00D80BB8" w:rsidRDefault="00D80BB8" w:rsidP="00D80BB8">
      <w:pPr>
        <w:spacing w:after="160"/>
        <w:jc w:val="center"/>
        <w:rPr>
          <w:rFonts w:ascii="XO Thames" w:hAnsi="XO Thames"/>
          <w:b/>
          <w:sz w:val="28"/>
          <w:highlight w:val="white"/>
        </w:rPr>
      </w:pPr>
      <w:r>
        <w:rPr>
          <w:rFonts w:ascii="XO Thames" w:hAnsi="XO Thames"/>
          <w:b/>
          <w:sz w:val="28"/>
          <w:highlight w:val="white"/>
        </w:rPr>
        <w:t>(примерная форма)</w:t>
      </w:r>
    </w:p>
    <w:p w14:paraId="48FD750A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 </w:t>
      </w:r>
    </w:p>
    <w:p w14:paraId="3E7FD108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Фамилия, имя, отчество (при наличии) работника ____________________________</w:t>
      </w:r>
    </w:p>
    <w:p w14:paraId="4882F5EC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Структурное подразделение ________________________________</w:t>
      </w:r>
    </w:p>
    <w:p w14:paraId="63214CA7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________________________________________________________________________</w:t>
      </w:r>
    </w:p>
    <w:p w14:paraId="0F868E6B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Должность _________________________________________________________________</w:t>
      </w:r>
    </w:p>
    <w:p w14:paraId="381259FE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Период адаптации с «____» __________ 20___ г. по «____» __________ 20___ г.</w:t>
      </w:r>
    </w:p>
    <w:p w14:paraId="331324D0" w14:textId="77777777" w:rsidR="00D80BB8" w:rsidRDefault="00D80BB8" w:rsidP="00D80BB8">
      <w:pPr>
        <w:spacing w:after="225"/>
        <w:ind w:firstLine="54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450"/>
        <w:gridCol w:w="1701"/>
        <w:gridCol w:w="1559"/>
      </w:tblGrid>
      <w:tr w:rsidR="00D80BB8" w14:paraId="48C02ECD" w14:textId="77777777" w:rsidTr="0044559C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781A9B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N п/п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15406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Мероприятия по адаптации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127FF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8415C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Подпись работника</w:t>
            </w:r>
          </w:p>
        </w:tc>
      </w:tr>
      <w:tr w:rsidR="00D80BB8" w14:paraId="31FFC1D5" w14:textId="77777777" w:rsidTr="0044559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D05A26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F17F4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E6D5AB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9FB56C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</w:tr>
      <w:tr w:rsidR="00D80BB8" w14:paraId="1EF1A31D" w14:textId="77777777" w:rsidTr="0044559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BBDACD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C5BCD2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Ознакомление с организационной структурой органа местного самоуправления, основными правовыми актами, регламентирующими систему органов местного самоуправления, служебную деятельность работника (в том числе с должностной инструкцией, положением о структурном подразделении</w:t>
            </w:r>
          </w:p>
          <w:p w14:paraId="2CE98FAB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 т.д.)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9629F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893CE4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</w:tr>
      <w:tr w:rsidR="00D80BB8" w14:paraId="64D2D032" w14:textId="77777777" w:rsidTr="0044559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0B506D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19249D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законодательства о муниципальной службе, местном самоуправлении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9E6BA9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4F6F4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</w:tr>
      <w:tr w:rsidR="00D80BB8" w14:paraId="1F7BAE1D" w14:textId="77777777" w:rsidTr="0044559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89FB0A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05F2F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Ознакомление с основными нормативными правовыми актами, регламентирующими систему контроля исполнения правовых актов и поручений главы Беловского городского округа, первого заместителя и заместителей главы Беловского городского округа, председателя Совета народных депутатов Беловского городского округа, руководителей структурных подразделений </w:t>
            </w:r>
            <w:r>
              <w:rPr>
                <w:rFonts w:ascii="XO Thames" w:hAnsi="XO Thames"/>
                <w:sz w:val="24"/>
              </w:rPr>
              <w:lastRenderedPageBreak/>
              <w:t>органа местного самоуправления, порядок рассмотрения обращений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0082E3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AA1F33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</w:tr>
      <w:tr w:rsidR="00D80BB8" w14:paraId="0229D614" w14:textId="77777777" w:rsidTr="0044559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D3460E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3377C7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единых требований</w:t>
            </w:r>
            <w:r>
              <w:rPr>
                <w:rFonts w:ascii="XO Thames" w:hAnsi="XO Thames"/>
                <w:sz w:val="24"/>
              </w:rPr>
              <w:br/>
              <w:t>к документированию управленческой деятельности, организации работы</w:t>
            </w:r>
            <w:r>
              <w:rPr>
                <w:rFonts w:ascii="XO Thames" w:hAnsi="XO Thames"/>
                <w:sz w:val="24"/>
              </w:rPr>
              <w:br/>
              <w:t>с документами в органе местного самоуправления Беловского городского округа, ознакомление с системой электронного документооборота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86EE54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71C89C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</w:tr>
      <w:tr w:rsidR="00D80BB8" w14:paraId="24A68D40" w14:textId="77777777" w:rsidTr="0044559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662BB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0672E3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Освоение работы с информационными системами, банками данных, программными средствами, используемыми в служебной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721581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FC1B1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</w:tr>
      <w:tr w:rsidR="00D80BB8" w14:paraId="0FBE7039" w14:textId="77777777" w:rsidTr="0044559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85A3F2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F50A2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Ознакомление с Кодексом этики</w:t>
            </w:r>
            <w:r>
              <w:rPr>
                <w:rFonts w:ascii="XO Thames" w:hAnsi="XO Thames"/>
                <w:sz w:val="24"/>
              </w:rPr>
              <w:br/>
              <w:t>и служебного поведения муниципальных служащих в органе местного самоуправления Беловского городского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F528E6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2ED56C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</w:tr>
      <w:tr w:rsidR="00D80BB8" w14:paraId="63358AEC" w14:textId="77777777" w:rsidTr="0044559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E3E1F9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60C7D4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Изучение нормативных и методических документов по вопросам исполнения должностных обязанностей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DED699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DB8978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</w:tr>
      <w:tr w:rsidR="00D80BB8" w14:paraId="2F275822" w14:textId="77777777" w:rsidTr="0044559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1F60C5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D021AA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Ознакомление с формами и методами работы в органе местного самоуправления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81DCB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BE6F0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</w:tr>
      <w:tr w:rsidR="00D80BB8" w14:paraId="479A072B" w14:textId="77777777" w:rsidTr="0044559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6CED1E" w14:textId="77777777" w:rsidR="00D80BB8" w:rsidRDefault="00D80BB8" w:rsidP="0044559C">
            <w:pPr>
              <w:spacing w:after="22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D1466E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Иные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7BC14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74E78" w14:textId="77777777" w:rsidR="00D80BB8" w:rsidRDefault="00D80BB8" w:rsidP="0044559C">
            <w:pPr>
              <w:spacing w:after="22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</w:tr>
    </w:tbl>
    <w:p w14:paraId="7B11D196" w14:textId="77777777" w:rsidR="00D80BB8" w:rsidRDefault="00D80BB8" w:rsidP="00D80BB8">
      <w:pPr>
        <w:spacing w:after="225"/>
        <w:ind w:firstLine="540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 </w:t>
      </w:r>
    </w:p>
    <w:p w14:paraId="75A266F1" w14:textId="77777777" w:rsidR="00D80BB8" w:rsidRDefault="00D80BB8" w:rsidP="00D80BB8">
      <w:pPr>
        <w:spacing w:after="160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Индивидуальную программу адаптации разработали:</w:t>
      </w:r>
    </w:p>
    <w:p w14:paraId="72542AB4" w14:textId="77777777" w:rsidR="00D80BB8" w:rsidRDefault="00D80BB8" w:rsidP="00D80BB8">
      <w:pPr>
        <w:spacing w:after="160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Наставник _________________________________________________________________</w:t>
      </w:r>
    </w:p>
    <w:p w14:paraId="21F71EAC" w14:textId="77777777" w:rsidR="00D80BB8" w:rsidRDefault="00D80BB8" w:rsidP="00D80BB8">
      <w:pPr>
        <w:spacing w:after="160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(должность, фамилия, инициалы, подпись)</w:t>
      </w:r>
    </w:p>
    <w:p w14:paraId="206079E3" w14:textId="77777777" w:rsidR="00D80BB8" w:rsidRDefault="00D80BB8" w:rsidP="00D80BB8">
      <w:pPr>
        <w:spacing w:after="160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«____» _____________ 20___ г.</w:t>
      </w:r>
    </w:p>
    <w:p w14:paraId="3030C54B" w14:textId="77777777" w:rsidR="00D80BB8" w:rsidRDefault="00D80BB8" w:rsidP="00D80BB8">
      <w:pPr>
        <w:spacing w:after="160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Работник __________________________________________________________________</w:t>
      </w:r>
    </w:p>
    <w:p w14:paraId="5A0DA131" w14:textId="77777777" w:rsidR="00D80BB8" w:rsidRDefault="00D80BB8" w:rsidP="00D80BB8">
      <w:pPr>
        <w:spacing w:after="160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(должность, фамилия, инициалы, подпись)</w:t>
      </w:r>
    </w:p>
    <w:p w14:paraId="57EDB190" w14:textId="77777777" w:rsidR="00D80BB8" w:rsidRDefault="00D80BB8" w:rsidP="00D80BB8">
      <w:pPr>
        <w:spacing w:after="160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«____» _____________ 20___ г.</w:t>
      </w:r>
    </w:p>
    <w:p w14:paraId="54C1B635" w14:textId="77777777" w:rsidR="00D80BB8" w:rsidRDefault="00D80BB8" w:rsidP="00D80BB8">
      <w:pPr>
        <w:spacing w:after="225"/>
        <w:ind w:firstLine="540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 </w:t>
      </w:r>
    </w:p>
    <w:p w14:paraId="2677E161" w14:textId="77777777" w:rsidR="00D80BB8" w:rsidRDefault="00D80BB8" w:rsidP="00D80BB8">
      <w:pPr>
        <w:spacing w:after="225"/>
        <w:ind w:firstLine="540"/>
        <w:jc w:val="both"/>
        <w:rPr>
          <w:rFonts w:ascii="XO Thames" w:hAnsi="XO Thames"/>
          <w:color w:val="706D6D"/>
          <w:highlight w:val="white"/>
        </w:rPr>
      </w:pPr>
      <w:r>
        <w:rPr>
          <w:rFonts w:ascii="XO Thames" w:hAnsi="XO Thames"/>
          <w:color w:val="706D6D"/>
          <w:sz w:val="28"/>
          <w:highlight w:val="white"/>
        </w:rPr>
        <w:t> </w:t>
      </w:r>
    </w:p>
    <w:p w14:paraId="600DFCB6" w14:textId="77777777" w:rsidR="00D80BB8" w:rsidRDefault="00D80BB8" w:rsidP="00D80BB8">
      <w:pPr>
        <w:spacing w:after="225"/>
        <w:ind w:firstLine="540"/>
        <w:jc w:val="both"/>
        <w:rPr>
          <w:rFonts w:ascii="Tahoma" w:hAnsi="Tahoma"/>
          <w:color w:val="706D6D"/>
          <w:highlight w:val="white"/>
        </w:rPr>
      </w:pPr>
      <w:r>
        <w:rPr>
          <w:rFonts w:ascii="Tahoma" w:hAnsi="Tahoma"/>
          <w:color w:val="706D6D"/>
          <w:sz w:val="28"/>
          <w:highlight w:val="white"/>
        </w:rPr>
        <w:t> </w:t>
      </w:r>
    </w:p>
    <w:p w14:paraId="13A4ADFB" w14:textId="77777777" w:rsidR="00D80BB8" w:rsidRDefault="00D80BB8" w:rsidP="00D80BB8">
      <w:pPr>
        <w:spacing w:after="225" w:line="192" w:lineRule="auto"/>
        <w:ind w:firstLine="540"/>
        <w:jc w:val="both"/>
        <w:rPr>
          <w:rFonts w:ascii="Tahoma" w:hAnsi="Tahoma"/>
          <w:color w:val="706D6D"/>
          <w:highlight w:val="white"/>
        </w:rPr>
      </w:pPr>
      <w:r>
        <w:rPr>
          <w:rFonts w:ascii="Tahoma" w:hAnsi="Tahoma"/>
          <w:color w:val="706D6D"/>
          <w:sz w:val="28"/>
          <w:highlight w:val="white"/>
        </w:rPr>
        <w:t> </w:t>
      </w:r>
    </w:p>
    <w:p w14:paraId="2FB3442F" w14:textId="77777777" w:rsidR="00D80BB8" w:rsidRDefault="00D80BB8" w:rsidP="00D80BB8">
      <w:pPr>
        <w:spacing w:after="225" w:line="192" w:lineRule="auto"/>
        <w:ind w:firstLine="540"/>
        <w:jc w:val="both"/>
        <w:rPr>
          <w:rFonts w:ascii="Tahoma" w:hAnsi="Tahoma"/>
          <w:color w:val="706D6D"/>
          <w:highlight w:val="white"/>
        </w:rPr>
      </w:pPr>
    </w:p>
    <w:p w14:paraId="0B4B9C4A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XO Thames" w:hAnsi="XO Thames"/>
          <w:highlight w:val="white"/>
        </w:rPr>
      </w:pPr>
    </w:p>
    <w:p w14:paraId="6EB774DC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XO Thames" w:hAnsi="XO Thames"/>
          <w:highlight w:val="white"/>
        </w:rPr>
      </w:pPr>
    </w:p>
    <w:p w14:paraId="0F0AFBAF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XO Thames" w:hAnsi="XO Thames"/>
          <w:highlight w:val="white"/>
        </w:rPr>
      </w:pPr>
    </w:p>
    <w:p w14:paraId="33662172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XO Thames" w:hAnsi="XO Thames"/>
          <w:highlight w:val="white"/>
        </w:rPr>
      </w:pPr>
    </w:p>
    <w:p w14:paraId="701DE715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XO Thames" w:hAnsi="XO Thames"/>
          <w:highlight w:val="white"/>
        </w:rPr>
      </w:pPr>
    </w:p>
    <w:p w14:paraId="4636F435" w14:textId="77777777" w:rsidR="00D80BB8" w:rsidRDefault="00D80BB8" w:rsidP="00D80BB8">
      <w:pPr>
        <w:spacing w:after="225" w:line="192" w:lineRule="auto"/>
        <w:ind w:left="6236" w:hanging="6236"/>
        <w:jc w:val="right"/>
        <w:rPr>
          <w:rFonts w:ascii="XO Thames" w:hAnsi="XO Thames"/>
          <w:highlight w:val="white"/>
        </w:rPr>
      </w:pPr>
    </w:p>
    <w:p w14:paraId="45437E87" w14:textId="77777777" w:rsidR="00D80BB8" w:rsidRDefault="00D80BB8" w:rsidP="00D80BB8">
      <w:pPr>
        <w:spacing w:after="225" w:line="144" w:lineRule="auto"/>
        <w:ind w:left="6236" w:hanging="6236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lastRenderedPageBreak/>
        <w:t xml:space="preserve">                                                                                                              </w:t>
      </w:r>
    </w:p>
    <w:p w14:paraId="4959E2C0" w14:textId="77777777" w:rsidR="00D80BB8" w:rsidRDefault="00D80BB8" w:rsidP="00D80BB8">
      <w:pPr>
        <w:spacing w:after="225" w:line="144" w:lineRule="auto"/>
        <w:ind w:left="6236" w:hanging="6236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 xml:space="preserve">                                                                                                                Приложение 2 к Положению о наставничестве </w:t>
      </w:r>
    </w:p>
    <w:p w14:paraId="185CB432" w14:textId="77777777" w:rsidR="00D80BB8" w:rsidRDefault="00D80BB8" w:rsidP="00D80BB8">
      <w:pPr>
        <w:spacing w:after="225" w:line="144" w:lineRule="auto"/>
        <w:ind w:left="6236" w:hanging="6236"/>
        <w:jc w:val="both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 xml:space="preserve">                                                                                                                на муниципальной </w:t>
      </w:r>
      <w:proofErr w:type="gramStart"/>
      <w:r>
        <w:rPr>
          <w:rFonts w:ascii="XO Thames" w:hAnsi="XO Thames"/>
          <w:highlight w:val="white"/>
        </w:rPr>
        <w:t>службе  в</w:t>
      </w:r>
      <w:proofErr w:type="gramEnd"/>
      <w:r>
        <w:rPr>
          <w:rFonts w:ascii="XO Thames" w:hAnsi="XO Thames"/>
          <w:highlight w:val="white"/>
        </w:rPr>
        <w:t xml:space="preserve"> органе местного  </w:t>
      </w:r>
    </w:p>
    <w:p w14:paraId="3779B0D7" w14:textId="77777777" w:rsidR="00D80BB8" w:rsidRDefault="00D80BB8" w:rsidP="00D80BB8">
      <w:pPr>
        <w:spacing w:after="225" w:line="144" w:lineRule="auto"/>
        <w:ind w:left="6236" w:hanging="6236"/>
        <w:jc w:val="right"/>
        <w:rPr>
          <w:rFonts w:ascii="XO Thames" w:hAnsi="XO Thames"/>
          <w:highlight w:val="white"/>
        </w:rPr>
      </w:pPr>
      <w:r>
        <w:rPr>
          <w:rFonts w:ascii="XO Thames" w:hAnsi="XO Thames"/>
          <w:highlight w:val="white"/>
        </w:rPr>
        <w:t>самоуправления</w:t>
      </w:r>
      <w:r>
        <w:rPr>
          <w:rFonts w:ascii="XO Thames" w:hAnsi="XO Thames"/>
          <w:sz w:val="28"/>
          <w:highlight w:val="white"/>
        </w:rPr>
        <w:t> </w:t>
      </w:r>
      <w:r>
        <w:rPr>
          <w:rFonts w:ascii="XO Thames" w:hAnsi="XO Thames"/>
          <w:highlight w:val="white"/>
        </w:rPr>
        <w:t>Беловского городского округа</w:t>
      </w:r>
    </w:p>
    <w:p w14:paraId="5281F74E" w14:textId="77777777" w:rsidR="00D80BB8" w:rsidRDefault="00D80BB8" w:rsidP="00D80BB8">
      <w:pPr>
        <w:spacing w:after="225" w:line="192" w:lineRule="auto"/>
        <w:ind w:left="2835" w:firstLine="540"/>
        <w:jc w:val="both"/>
        <w:rPr>
          <w:rFonts w:ascii="Tahoma" w:hAnsi="Tahoma"/>
          <w:b/>
          <w:color w:val="706D6D"/>
          <w:highlight w:val="white"/>
        </w:rPr>
      </w:pPr>
    </w:p>
    <w:p w14:paraId="5EF944F3" w14:textId="77777777" w:rsidR="00D80BB8" w:rsidRDefault="00D80BB8" w:rsidP="00D80BB8">
      <w:pPr>
        <w:spacing w:after="225"/>
        <w:jc w:val="center"/>
        <w:rPr>
          <w:rFonts w:ascii="XO Thames" w:hAnsi="XO Thames"/>
          <w:b/>
          <w:sz w:val="24"/>
          <w:highlight w:val="white"/>
        </w:rPr>
      </w:pPr>
      <w:r>
        <w:rPr>
          <w:rFonts w:ascii="XO Thames" w:hAnsi="XO Thames"/>
          <w:b/>
          <w:sz w:val="24"/>
          <w:highlight w:val="white"/>
        </w:rPr>
        <w:t>ЗАКЛЮЧЕНИЕ</w:t>
      </w:r>
    </w:p>
    <w:p w14:paraId="1BD70169" w14:textId="77777777" w:rsidR="00D80BB8" w:rsidRDefault="00D80BB8" w:rsidP="00D80BB8">
      <w:pPr>
        <w:spacing w:after="225"/>
        <w:jc w:val="center"/>
        <w:rPr>
          <w:rFonts w:ascii="XO Thames" w:hAnsi="XO Thames"/>
          <w:b/>
          <w:sz w:val="24"/>
          <w:highlight w:val="white"/>
        </w:rPr>
      </w:pPr>
      <w:r>
        <w:rPr>
          <w:rFonts w:ascii="XO Thames" w:hAnsi="XO Thames"/>
          <w:b/>
          <w:sz w:val="24"/>
          <w:highlight w:val="white"/>
        </w:rPr>
        <w:t>об итогах выполнения работником индивидуальной программы адаптации</w:t>
      </w:r>
    </w:p>
    <w:p w14:paraId="225DD889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_______________________________________________________________________</w:t>
      </w:r>
    </w:p>
    <w:p w14:paraId="0548CCE0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(фамилия, имя, отчество (при наличии), должность работника)</w:t>
      </w:r>
    </w:p>
    <w:p w14:paraId="54E85D54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Период осуществления наставничества с ______________ по _______________</w:t>
      </w:r>
    </w:p>
    <w:p w14:paraId="715142F1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Краткая характеристика ___________________________________________________________</w:t>
      </w:r>
    </w:p>
    <w:p w14:paraId="5582192D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________________________________________________________________________________</w:t>
      </w:r>
    </w:p>
    <w:p w14:paraId="7B0CB679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________________________________________________________________________________</w:t>
      </w:r>
    </w:p>
    <w:p w14:paraId="31C14C13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________________________________________________________________________________</w:t>
      </w:r>
    </w:p>
    <w:p w14:paraId="5F904227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Вывод</w:t>
      </w:r>
    </w:p>
    <w:p w14:paraId="3C46B66C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________________________________________________________________________</w:t>
      </w:r>
    </w:p>
    <w:p w14:paraId="7FD1286B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________________________________________________________________________</w:t>
      </w:r>
    </w:p>
    <w:p w14:paraId="16089340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________________________________________________________________________</w:t>
      </w:r>
    </w:p>
    <w:p w14:paraId="6205B3D2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Рекомендации работнику по результатам осуществления наставничества</w:t>
      </w:r>
    </w:p>
    <w:p w14:paraId="0FD07AA0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________________________________________________________________________</w:t>
      </w:r>
    </w:p>
    <w:p w14:paraId="4BFCFEDA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________________________________________________________________________</w:t>
      </w:r>
    </w:p>
    <w:p w14:paraId="43C9C9E9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Наставник _________________________________________________________________</w:t>
      </w:r>
    </w:p>
    <w:p w14:paraId="2F53CBE2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(должность, фамилия, имя, отчество (при наличии), подпись)</w:t>
      </w:r>
    </w:p>
    <w:p w14:paraId="3CC16795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«____» _____________ 20___ г.</w:t>
      </w:r>
    </w:p>
    <w:p w14:paraId="62AF87BC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 </w:t>
      </w:r>
    </w:p>
    <w:p w14:paraId="02F71184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Согласовано ________________________________________________________________________</w:t>
      </w:r>
    </w:p>
    <w:p w14:paraId="5B679CBD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(должность непосредственного руководителя работника, фамилия, имя, отчество (при наличии), подпись)</w:t>
      </w:r>
    </w:p>
    <w:p w14:paraId="30F4E9D0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«____» _____________ 20___ г.</w:t>
      </w:r>
    </w:p>
    <w:p w14:paraId="3EBA914D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 </w:t>
      </w:r>
    </w:p>
    <w:p w14:paraId="16650E6B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С заключением ознакомлен(а)</w:t>
      </w:r>
    </w:p>
    <w:p w14:paraId="3DE6D160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________________________________________________________________________</w:t>
      </w:r>
    </w:p>
    <w:p w14:paraId="5AFB13AF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(должность работника, фамилия, имя, отчество (при наличии), подпись)</w:t>
      </w:r>
    </w:p>
    <w:p w14:paraId="6D2F092C" w14:textId="77777777" w:rsidR="00D80BB8" w:rsidRDefault="00D80BB8" w:rsidP="00D80BB8">
      <w:pPr>
        <w:spacing w:after="16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«____» _____________ 20___ г</w:t>
      </w:r>
      <w:r>
        <w:rPr>
          <w:b/>
          <w:sz w:val="28"/>
        </w:rPr>
        <w:t>.</w:t>
      </w:r>
    </w:p>
    <w:p w14:paraId="7AA6B210" w14:textId="77777777" w:rsidR="00D72ED1" w:rsidRDefault="00D72ED1"/>
    <w:sectPr w:rsidR="00D72ED1" w:rsidSect="00D80BB8">
      <w:footerReference w:type="even" r:id="rId4"/>
      <w:pgSz w:w="11906" w:h="16838"/>
      <w:pgMar w:top="851" w:right="849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CCB4" w14:textId="77777777" w:rsidR="00D80BB8" w:rsidRDefault="00D80BB8">
    <w:pPr>
      <w:pStyle w:val="a3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1DCE8A4" w14:textId="77777777" w:rsidR="00D80BB8" w:rsidRDefault="00D80BB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8"/>
    <w:rsid w:val="00777DA3"/>
    <w:rsid w:val="00D72ED1"/>
    <w:rsid w:val="00D8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3063"/>
  <w15:chartTrackingRefBased/>
  <w15:docId w15:val="{E434B73D-870E-4642-A6D5-C12D3296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80B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0BB8"/>
  </w:style>
  <w:style w:type="paragraph" w:styleId="a3">
    <w:name w:val="footer"/>
    <w:basedOn w:val="a"/>
    <w:link w:val="a4"/>
    <w:rsid w:val="00D80BB8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D80BB8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0">
    <w:name w:val="Номер страницы1"/>
    <w:basedOn w:val="a"/>
    <w:rsid w:val="00D8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2528</Words>
  <Characters>14416</Characters>
  <Application>Microsoft Office Word</Application>
  <DocSecurity>0</DocSecurity>
  <Lines>120</Lines>
  <Paragraphs>33</Paragraphs>
  <ScaleCrop>false</ScaleCrop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2024-11-05T08:04:00Z</dcterms:created>
  <dcterms:modified xsi:type="dcterms:W3CDTF">2024-11-05T08:09:00Z</dcterms:modified>
</cp:coreProperties>
</file>