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EA" w:rsidRDefault="00702DEA" w:rsidP="00702DEA">
      <w:pPr>
        <w:pStyle w:val="ConsPlusNormal"/>
        <w:jc w:val="right"/>
        <w:outlineLvl w:val="0"/>
      </w:pPr>
      <w:r>
        <w:t>Приложение N 3</w:t>
      </w:r>
    </w:p>
    <w:p w:rsidR="00702DEA" w:rsidRDefault="00702DEA" w:rsidP="00702DEA">
      <w:pPr>
        <w:pStyle w:val="ConsPlusNormal"/>
        <w:jc w:val="right"/>
      </w:pPr>
      <w:r>
        <w:t>к решению Совета народных депутатов</w:t>
      </w:r>
    </w:p>
    <w:p w:rsidR="00702DEA" w:rsidRDefault="00702DEA" w:rsidP="00702DEA">
      <w:pPr>
        <w:pStyle w:val="ConsPlusNormal"/>
        <w:jc w:val="right"/>
      </w:pPr>
      <w:r>
        <w:t>Беловского городского округа</w:t>
      </w:r>
    </w:p>
    <w:p w:rsidR="00702DEA" w:rsidRDefault="00702DEA" w:rsidP="00702DEA">
      <w:pPr>
        <w:pStyle w:val="ConsPlusNormal"/>
        <w:jc w:val="right"/>
      </w:pPr>
      <w:r>
        <w:t>от 28.01.2021 N 31/174-н</w:t>
      </w:r>
    </w:p>
    <w:p w:rsidR="00702DEA" w:rsidRDefault="00702DEA" w:rsidP="00702DEA">
      <w:pPr>
        <w:pStyle w:val="ConsPlusNormal"/>
        <w:ind w:firstLine="540"/>
        <w:jc w:val="both"/>
      </w:pPr>
    </w:p>
    <w:p w:rsidR="00702DEA" w:rsidRDefault="00702DEA" w:rsidP="00702DEA">
      <w:pPr>
        <w:pStyle w:val="ConsPlusTitle"/>
        <w:jc w:val="center"/>
      </w:pPr>
      <w:r>
        <w:t>ПОЛОЖЕНИЕ</w:t>
      </w:r>
    </w:p>
    <w:p w:rsidR="00702DEA" w:rsidRDefault="00702DEA" w:rsidP="00702DEA">
      <w:pPr>
        <w:pStyle w:val="ConsPlusTitle"/>
        <w:jc w:val="center"/>
      </w:pPr>
      <w:r>
        <w:t>О ЦЕЛЕВОЙ ПРЕМИИ И ЦЕННОМ ПОДАРКЕ СОВЕТА НАРОДНЫХ ДЕПУТАТОВ</w:t>
      </w:r>
    </w:p>
    <w:p w:rsidR="00702DEA" w:rsidRDefault="00702DEA" w:rsidP="00702DEA">
      <w:pPr>
        <w:pStyle w:val="ConsPlusTitle"/>
        <w:jc w:val="center"/>
      </w:pPr>
      <w:r>
        <w:t>БЕЛОВСКОГО ГОРОДСКОГО ОКРУГА</w:t>
      </w:r>
    </w:p>
    <w:p w:rsidR="00702DEA" w:rsidRDefault="00702DEA" w:rsidP="00702DEA">
      <w:pPr>
        <w:pStyle w:val="ConsPlusNormal"/>
        <w:ind w:firstLine="540"/>
        <w:jc w:val="both"/>
      </w:pPr>
    </w:p>
    <w:p w:rsidR="00702DEA" w:rsidRDefault="00702DEA" w:rsidP="00702DEA">
      <w:pPr>
        <w:pStyle w:val="ConsPlusNormal"/>
        <w:ind w:firstLine="540"/>
        <w:jc w:val="both"/>
      </w:pPr>
      <w:r>
        <w:t>1. Целевая премия Совета народных депутатов Беловского городского округа (далее - Целевая премия) представляет собой единовременное денежное поощрение, присуждаемое физическим лицам за высокий профессионализм, выдающиеся достижения в государственной, муниципальной, производственной, общественной, культурной, научной и других видах деятельности.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2. Ценный подарок Совета народных депутатов Беловского городского округа (далее - Ценный подарок) - это предмет, имеющий художественную и (или) материальную ценность, передаваемый в собственность физическим лицам в качестве памятного дара. Ценным подарком могут быть награждены физические лица в знак признания их заслуг в социально-экономическом и ином развитии Беловского городского округа.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3. Размер Целевой премии устанавливается в пределах от 5000 (пяти тысяч) рублей до 10000 (десяти тысяч) рублей (без учета налога на доходы физических лиц).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4. Стоимость Ценного подарка не может превышать 10000 (десять тысяч) рублей.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5. Награждение Целевой премией и Ценным подарком осуществляется по ходатайству депутатов народных депутатов Беловского городского округа и оформляется по распоряжению председателя Совета народных депутатов Беловского городского округа.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6. Одновременно с ходатайством о награждении граждан представляются: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- характеристика, включая биографические данные;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- копия паспорта кандидата на награждение (1, 2 стр., включая регистрацию места жительства);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- копия ИНН;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- копия СНИЛС;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- сведения о р/с (в случае награждения Целевой премией);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 xml:space="preserve">- согласие в письменной форме на обработку персональных данных, оформленное в соответствии с Федеральным </w:t>
      </w:r>
      <w:hyperlink r:id="rId4">
        <w:r w:rsidRPr="00923EC5">
          <w:t>законом</w:t>
        </w:r>
      </w:hyperlink>
      <w:r w:rsidRPr="00923EC5">
        <w:t xml:space="preserve"> о</w:t>
      </w:r>
      <w:r>
        <w:t>т 27.07.2006 N 152-ФЗ "О персональных данных".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7. Ходатайство о награждении Целевой премией и Ценным подарком вносится в Совет народных депутатов Беловского городского округа не позднее чем за 14 дней до планируемой даты вручения, указанной в ходатайстве.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8. Решение о награждении Целевой премией и Ценным подарком оформляется распоряжением председателя Совета народных депутатов Беловского городского округа.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9. Приобретение Ценного подарка возлагается на организационно-правовой отдел Совета народных депутатов Беловского городского округа.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 xml:space="preserve">10. Вручение Целевой премии и Ценного подарка производится в торжественной обстановке </w:t>
      </w:r>
      <w:r>
        <w:lastRenderedPageBreak/>
        <w:t>председателем или депутатом Совета народных депутатов Беловского городского округа по его поручению.</w:t>
      </w:r>
    </w:p>
    <w:p w:rsidR="00702DEA" w:rsidRDefault="00702DEA" w:rsidP="00702DEA">
      <w:pPr>
        <w:pStyle w:val="ConsPlusNormal"/>
        <w:spacing w:before="220"/>
        <w:ind w:firstLine="540"/>
        <w:jc w:val="both"/>
      </w:pPr>
      <w:r>
        <w:t>11. Информацию о награждении Целевой премией и Ценным подарком работника передается в трудовой коллектив, где работает награжденный, для внесения в личное дело и трудовую книжку или в сведения о трудовой деятельности.</w:t>
      </w:r>
    </w:p>
    <w:p w:rsidR="00702DEA" w:rsidRDefault="00702DEA" w:rsidP="00702DEA">
      <w:pPr>
        <w:pStyle w:val="ConsPlusNormal"/>
        <w:ind w:firstLine="540"/>
        <w:jc w:val="both"/>
      </w:pPr>
    </w:p>
    <w:p w:rsidR="00702DEA" w:rsidRDefault="00702DEA" w:rsidP="00702DEA">
      <w:pPr>
        <w:pStyle w:val="ConsPlusNormal"/>
        <w:ind w:firstLine="540"/>
        <w:jc w:val="both"/>
      </w:pPr>
    </w:p>
    <w:p w:rsidR="00702DEA" w:rsidRDefault="00702DEA" w:rsidP="00702DEA">
      <w:pPr>
        <w:pStyle w:val="ConsPlusNormal"/>
        <w:ind w:firstLine="540"/>
        <w:jc w:val="both"/>
      </w:pPr>
    </w:p>
    <w:p w:rsidR="00702DEA" w:rsidRDefault="00702DEA" w:rsidP="00702DEA">
      <w:pPr>
        <w:pStyle w:val="ConsPlusNormal"/>
        <w:ind w:firstLine="540"/>
        <w:jc w:val="both"/>
      </w:pPr>
    </w:p>
    <w:p w:rsidR="002878B6" w:rsidRDefault="002878B6">
      <w:bookmarkStart w:id="0" w:name="_GoBack"/>
      <w:bookmarkEnd w:id="0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EA"/>
    <w:rsid w:val="002878B6"/>
    <w:rsid w:val="007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7C9D-376C-4E07-8C53-B1EDCB32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D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2D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D7C7B67A2D227935AA079DCFB6DBC8F3F3DBC6A2945828A56A69E7031BCD50BDCF976112D97FF6FDE435EA47OD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2023-09-11T01:36:00Z</dcterms:created>
  <dcterms:modified xsi:type="dcterms:W3CDTF">2023-09-11T01:37:00Z</dcterms:modified>
</cp:coreProperties>
</file>